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6128C" w:rsidRPr="0032494E" w:rsidRDefault="0032494E">
      <w:pPr>
        <w:spacing w:line="288" w:lineRule="auto"/>
        <w:jc w:val="both"/>
        <w:rPr>
          <w:rFonts w:ascii="Arial" w:eastAsia="Arial" w:hAnsi="Arial" w:cs="Arial"/>
          <w:b/>
          <w:u w:val="single"/>
        </w:rPr>
      </w:pPr>
      <w:r w:rsidRPr="0032494E">
        <w:rPr>
          <w:rFonts w:ascii="Arial" w:eastAsia="Arial" w:hAnsi="Arial" w:cs="Arial"/>
          <w:b/>
          <w:u w:val="single"/>
        </w:rPr>
        <w:t>Job Description</w:t>
      </w:r>
    </w:p>
    <w:p w:rsidR="0006128C" w:rsidRDefault="0006128C">
      <w:pPr>
        <w:jc w:val="both"/>
        <w:rPr>
          <w:rFonts w:ascii="Arial" w:eastAsia="Arial" w:hAnsi="Arial" w:cs="Arial"/>
          <w:u w:val="single"/>
        </w:rPr>
      </w:pPr>
    </w:p>
    <w:p w:rsidR="0006128C" w:rsidRDefault="0032494E">
      <w:pPr>
        <w:spacing w:line="288" w:lineRule="auto"/>
        <w:jc w:val="both"/>
        <w:rPr>
          <w:rFonts w:ascii="Arial" w:eastAsia="Arial" w:hAnsi="Arial" w:cs="Arial"/>
        </w:rPr>
      </w:pPr>
      <w:r>
        <w:rPr>
          <w:rFonts w:ascii="Arial" w:eastAsia="Arial" w:hAnsi="Arial" w:cs="Arial"/>
        </w:rPr>
        <w:t>Job Title:  Teaching Assistant</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06128C" w:rsidRDefault="0006128C">
      <w:pPr>
        <w:spacing w:line="288" w:lineRule="auto"/>
        <w:jc w:val="both"/>
        <w:rPr>
          <w:rFonts w:ascii="Arial" w:eastAsia="Arial" w:hAnsi="Arial" w:cs="Arial"/>
        </w:rPr>
      </w:pPr>
    </w:p>
    <w:p w:rsidR="0006128C" w:rsidRDefault="0032494E">
      <w:pPr>
        <w:spacing w:line="288" w:lineRule="auto"/>
        <w:rPr>
          <w:rFonts w:ascii="Arial" w:eastAsia="Arial" w:hAnsi="Arial" w:cs="Arial"/>
        </w:rPr>
      </w:pPr>
      <w:r>
        <w:rPr>
          <w:rFonts w:ascii="Arial" w:eastAsia="Arial" w:hAnsi="Arial" w:cs="Arial"/>
        </w:rPr>
        <w:t>Reports to: Member of leadership team, with work directed by class teachers</w:t>
      </w:r>
      <w:r>
        <w:rPr>
          <w:rFonts w:ascii="Arial" w:eastAsia="Arial" w:hAnsi="Arial" w:cs="Arial"/>
        </w:rPr>
        <w:tab/>
      </w:r>
    </w:p>
    <w:p w:rsidR="0006128C" w:rsidRDefault="0032494E">
      <w:pPr>
        <w:spacing w:line="288" w:lineRule="auto"/>
        <w:ind w:left="2880"/>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06128C" w:rsidRDefault="0032494E">
      <w:pPr>
        <w:spacing w:line="288" w:lineRule="auto"/>
        <w:jc w:val="both"/>
        <w:rPr>
          <w:rFonts w:ascii="Arial" w:eastAsia="Arial" w:hAnsi="Arial" w:cs="Arial"/>
        </w:rPr>
      </w:pPr>
      <w:r>
        <w:rPr>
          <w:rFonts w:ascii="Arial" w:eastAsia="Arial" w:hAnsi="Arial" w:cs="Arial"/>
        </w:rPr>
        <w:t xml:space="preserve">Job Holder’s Name: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rsidR="0006128C" w:rsidRDefault="0006128C">
      <w:pPr>
        <w:ind w:left="2880"/>
        <w:jc w:val="both"/>
        <w:rPr>
          <w:rFonts w:ascii="Arial" w:eastAsia="Arial" w:hAnsi="Arial" w:cs="Arial"/>
        </w:rPr>
      </w:pPr>
    </w:p>
    <w:p w:rsidR="0006128C" w:rsidRDefault="0032494E">
      <w:pPr>
        <w:spacing w:line="288" w:lineRule="auto"/>
        <w:jc w:val="both"/>
        <w:rPr>
          <w:rFonts w:ascii="Arial" w:eastAsia="Arial" w:hAnsi="Arial" w:cs="Arial"/>
        </w:rPr>
      </w:pPr>
      <w:r>
        <w:rPr>
          <w:rFonts w:ascii="Arial" w:eastAsia="Arial" w:hAnsi="Arial" w:cs="Arial"/>
        </w:rPr>
        <w:t xml:space="preserve">Date: </w:t>
      </w:r>
      <w:r>
        <w:rPr>
          <w:rFonts w:ascii="Arial" w:eastAsia="Arial" w:hAnsi="Arial" w:cs="Arial"/>
        </w:rPr>
        <w:t>September 2019</w:t>
      </w:r>
      <w:r>
        <w:rPr>
          <w:rFonts w:ascii="Arial" w:eastAsia="Arial" w:hAnsi="Arial" w:cs="Arial"/>
        </w:rPr>
        <w:tab/>
        <w:t>S</w:t>
      </w:r>
      <w:r>
        <w:rPr>
          <w:rFonts w:ascii="Arial" w:eastAsia="Arial" w:hAnsi="Arial" w:cs="Arial"/>
        </w:rPr>
        <w:t>alary:</w:t>
      </w:r>
      <w:r>
        <w:rPr>
          <w:rFonts w:ascii="Arial" w:eastAsia="Arial" w:hAnsi="Arial" w:cs="Arial"/>
        </w:rPr>
        <w:t xml:space="preserve"> Unqualified: Scale 2          Qualified: Scale 3</w:t>
      </w:r>
    </w:p>
    <w:p w:rsidR="0006128C" w:rsidRDefault="0006128C">
      <w:pPr>
        <w:ind w:left="2880"/>
        <w:jc w:val="both"/>
        <w:rPr>
          <w:rFonts w:ascii="Arial" w:eastAsia="Arial" w:hAnsi="Arial" w:cs="Arial"/>
        </w:rPr>
      </w:pPr>
    </w:p>
    <w:p w:rsidR="0006128C" w:rsidRDefault="0006128C">
      <w:pPr>
        <w:ind w:left="2880" w:hanging="2880"/>
        <w:jc w:val="both"/>
        <w:rPr>
          <w:rFonts w:ascii="Arial" w:eastAsia="Arial" w:hAnsi="Arial" w:cs="Arial"/>
        </w:rPr>
      </w:pPr>
    </w:p>
    <w:p w:rsidR="0006128C" w:rsidRDefault="0032494E">
      <w:pPr>
        <w:jc w:val="both"/>
        <w:rPr>
          <w:rFonts w:ascii="Arial" w:eastAsia="Arial" w:hAnsi="Arial" w:cs="Arial"/>
        </w:rPr>
      </w:pPr>
      <w:r>
        <w:rPr>
          <w:rFonts w:ascii="Arial" w:eastAsia="Arial" w:hAnsi="Arial" w:cs="Arial"/>
        </w:rPr>
        <w:t>STAFF SUPERVISED:</w:t>
      </w:r>
      <w:r>
        <w:rPr>
          <w:rFonts w:ascii="Arial" w:eastAsia="Arial" w:hAnsi="Arial" w:cs="Arial"/>
        </w:rPr>
        <w:tab/>
        <w:t>None</w:t>
      </w:r>
    </w:p>
    <w:p w:rsidR="0006128C" w:rsidRDefault="0006128C">
      <w:pPr>
        <w:jc w:val="both"/>
        <w:rPr>
          <w:rFonts w:ascii="Arial" w:eastAsia="Arial" w:hAnsi="Arial" w:cs="Arial"/>
        </w:rPr>
      </w:pPr>
    </w:p>
    <w:p w:rsidR="0032494E" w:rsidRDefault="0032494E" w:rsidP="0032494E">
      <w:pPr>
        <w:rPr>
          <w:rFonts w:ascii="Arial" w:eastAsia="Arial" w:hAnsi="Arial" w:cs="Arial"/>
        </w:rPr>
      </w:pPr>
    </w:p>
    <w:p w:rsidR="0006128C" w:rsidRDefault="0032494E" w:rsidP="0032494E">
      <w:pPr>
        <w:ind w:left="2880" w:hanging="2880"/>
        <w:rPr>
          <w:rFonts w:ascii="Arial" w:eastAsia="Arial" w:hAnsi="Arial" w:cs="Arial"/>
        </w:rPr>
      </w:pPr>
      <w:r>
        <w:rPr>
          <w:rFonts w:ascii="Arial" w:eastAsia="Arial" w:hAnsi="Arial" w:cs="Arial"/>
        </w:rPr>
        <w:t xml:space="preserve">PURPOSE OF JOB: </w:t>
      </w:r>
      <w:r>
        <w:rPr>
          <w:rFonts w:ascii="Arial" w:eastAsia="Arial" w:hAnsi="Arial" w:cs="Arial"/>
        </w:rPr>
        <w:tab/>
      </w:r>
      <w:r>
        <w:rPr>
          <w:rFonts w:ascii="Arial" w:eastAsia="Arial" w:hAnsi="Arial" w:cs="Arial"/>
        </w:rPr>
        <w:t xml:space="preserve">To support the education and welfare of pupils as </w:t>
      </w:r>
      <w:r>
        <w:rPr>
          <w:rFonts w:ascii="Arial" w:eastAsia="Arial" w:hAnsi="Arial" w:cs="Arial"/>
        </w:rPr>
        <w:t>directed by class teachers, having due regard to the school’s aims, objectives, schemes of work and policies, and relevant national requirements.  To share in the</w:t>
      </w:r>
      <w:r>
        <w:rPr>
          <w:rFonts w:ascii="Arial" w:eastAsia="Arial" w:hAnsi="Arial" w:cs="Arial"/>
        </w:rPr>
        <w:t xml:space="preserve"> corporate responsibility for the wellbeing</w:t>
      </w:r>
      <w:r>
        <w:rPr>
          <w:rFonts w:ascii="Arial" w:eastAsia="Arial" w:hAnsi="Arial" w:cs="Arial"/>
        </w:rPr>
        <w:t xml:space="preserve"> and discipline of all pupils.</w:t>
      </w:r>
    </w:p>
    <w:p w:rsidR="0006128C" w:rsidRDefault="0006128C">
      <w:pPr>
        <w:jc w:val="both"/>
        <w:rPr>
          <w:rFonts w:ascii="Arial" w:eastAsia="Arial" w:hAnsi="Arial" w:cs="Arial"/>
        </w:rPr>
      </w:pPr>
    </w:p>
    <w:p w:rsidR="0006128C" w:rsidRDefault="0032494E">
      <w:pPr>
        <w:jc w:val="both"/>
        <w:rPr>
          <w:rFonts w:ascii="Arial" w:eastAsia="Arial" w:hAnsi="Arial" w:cs="Arial"/>
        </w:rPr>
      </w:pPr>
      <w:r>
        <w:rPr>
          <w:rFonts w:ascii="Arial" w:eastAsia="Arial" w:hAnsi="Arial" w:cs="Arial"/>
        </w:rPr>
        <w:t>DUTIES AND RESPONSIBILITIES</w:t>
      </w:r>
    </w:p>
    <w:p w:rsidR="0006128C" w:rsidRPr="0032494E" w:rsidRDefault="0006128C">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take every opportunity to develop pupils l</w:t>
      </w:r>
      <w:r>
        <w:rPr>
          <w:rFonts w:ascii="Arial" w:eastAsia="Arial" w:hAnsi="Arial" w:cs="Arial"/>
        </w:rPr>
        <w:t>anguage, reading, numeracy and related skills as directed by the class teacher.</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assist in monitoring and recording the progress of individual pupils in accordance with school procedures, and reporting to class teachers.</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give oral and written feedback to pupils on their attainment in order to promote further progress.</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work w</w:t>
      </w:r>
      <w:r>
        <w:rPr>
          <w:rFonts w:ascii="Arial" w:eastAsia="Arial" w:hAnsi="Arial" w:cs="Arial"/>
        </w:rPr>
        <w:t>ith teachers to identify and respond appropriately to pupils’ individual needs, assisting pupils in areas of specific difficulty.</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assist the teacher in setting appropriate learning and behaviour expectations of pupils and supporting pupils appropriatel</w:t>
      </w:r>
      <w:r>
        <w:rPr>
          <w:rFonts w:ascii="Arial" w:eastAsia="Arial" w:hAnsi="Arial" w:cs="Arial"/>
        </w:rPr>
        <w:t>y to achieve these.</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help promote and reinforce pupils’ self-esteem, encouraging inclusion of pupils with special educational needs.</w:t>
      </w:r>
    </w:p>
    <w:p w:rsidR="0006128C" w:rsidRPr="0032494E" w:rsidRDefault="0006128C" w:rsidP="0032494E">
      <w:pPr>
        <w:jc w:val="both"/>
        <w:rPr>
          <w:rFonts w:ascii="Arial" w:eastAsia="Arial" w:hAnsi="Arial" w:cs="Arial"/>
          <w:sz w:val="20"/>
          <w:szCs w:val="20"/>
        </w:rPr>
      </w:pPr>
    </w:p>
    <w:p w:rsidR="0006128C" w:rsidRPr="0032494E" w:rsidRDefault="0032494E" w:rsidP="007667F0">
      <w:pPr>
        <w:numPr>
          <w:ilvl w:val="0"/>
          <w:numId w:val="1"/>
        </w:numPr>
        <w:ind w:hanging="360"/>
        <w:rPr>
          <w:rFonts w:ascii="Arial" w:eastAsia="Arial" w:hAnsi="Arial" w:cs="Arial"/>
        </w:rPr>
      </w:pPr>
      <w:r w:rsidRPr="0032494E">
        <w:rPr>
          <w:rFonts w:ascii="Arial" w:eastAsia="Arial" w:hAnsi="Arial" w:cs="Arial"/>
        </w:rPr>
        <w:t>To help create and maintain a purposeful, orderly and supportive environment for pupils’ learning, ensuring that pupils</w:t>
      </w:r>
      <w:r w:rsidRPr="0032494E">
        <w:rPr>
          <w:rFonts w:ascii="Arial" w:eastAsia="Arial" w:hAnsi="Arial" w:cs="Arial"/>
        </w:rPr>
        <w:t xml:space="preserve"> are able to use equipment and materials provided.</w:t>
      </w:r>
    </w:p>
    <w:p w:rsidR="0006128C" w:rsidRPr="0032494E" w:rsidRDefault="0006128C" w:rsidP="0032494E">
      <w:pPr>
        <w:jc w:val="both"/>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In the presence of the teacher, present agreed learning tasks in a clear and stimulating manner to help maintain pupils’ interest and motivation; to work with pupils individually and collectively by con</w:t>
      </w:r>
      <w:r>
        <w:rPr>
          <w:rFonts w:ascii="Arial" w:eastAsia="Arial" w:hAnsi="Arial" w:cs="Arial"/>
        </w:rPr>
        <w:t>tributing to decisions about the most appropriate learning goals and strategies.</w:t>
      </w:r>
    </w:p>
    <w:p w:rsidR="0032494E" w:rsidRDefault="0032494E" w:rsidP="0032494E">
      <w:pPr>
        <w:jc w:val="both"/>
        <w:rPr>
          <w:rFonts w:ascii="Arial" w:eastAsia="Arial" w:hAnsi="Arial" w:cs="Arial"/>
        </w:rPr>
      </w:pPr>
    </w:p>
    <w:p w:rsidR="0006128C" w:rsidRDefault="0032494E">
      <w:pPr>
        <w:numPr>
          <w:ilvl w:val="0"/>
          <w:numId w:val="1"/>
        </w:numPr>
        <w:ind w:hanging="360"/>
        <w:rPr>
          <w:rFonts w:ascii="Arial" w:eastAsia="Arial" w:hAnsi="Arial" w:cs="Arial"/>
        </w:rPr>
      </w:pPr>
      <w:r>
        <w:rPr>
          <w:rFonts w:ascii="Arial" w:eastAsia="Arial" w:hAnsi="Arial" w:cs="Arial"/>
        </w:rPr>
        <w:t>Outside the classroom, to work with groups of pupils. The number of pupils included will reflect the nature of the task, the pupils concerned, the location involved and the l</w:t>
      </w:r>
      <w:r>
        <w:rPr>
          <w:rFonts w:ascii="Arial" w:eastAsia="Arial" w:hAnsi="Arial" w:cs="Arial"/>
        </w:rPr>
        <w:t>ength of time to be supervised.  At all times a named teacher will have ultimate responsibility and be available to be called to give support and take appropriate decisions</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provide information that supports the preparation and review of Individual Educ</w:t>
      </w:r>
      <w:r>
        <w:rPr>
          <w:rFonts w:ascii="Arial" w:eastAsia="Arial" w:hAnsi="Arial" w:cs="Arial"/>
        </w:rPr>
        <w:t>ation Plans and to action appropriate tasks from IEPs.</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use a range of supporting techniques, including computers and other resources, and consider in consultation with the teacher when and how to deploy them.</w:t>
      </w:r>
    </w:p>
    <w:p w:rsidR="0006128C" w:rsidRPr="0032494E" w:rsidRDefault="0006128C" w:rsidP="0032494E">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Under the direction of appropriate profess</w:t>
      </w:r>
      <w:r>
        <w:rPr>
          <w:rFonts w:ascii="Arial" w:eastAsia="Arial" w:hAnsi="Arial" w:cs="Arial"/>
        </w:rPr>
        <w:t xml:space="preserve">ionals and after adequate training, to assist in meeting particular </w:t>
      </w:r>
      <w:bookmarkStart w:id="0" w:name="_GoBack"/>
      <w:bookmarkEnd w:id="0"/>
      <w:r>
        <w:rPr>
          <w:rFonts w:ascii="Arial" w:eastAsia="Arial" w:hAnsi="Arial" w:cs="Arial"/>
        </w:rPr>
        <w:t>pupils</w:t>
      </w:r>
      <w:r>
        <w:rPr>
          <w:rFonts w:ascii="Arial" w:eastAsia="Arial" w:hAnsi="Arial" w:cs="Arial"/>
        </w:rPr>
        <w:t xml:space="preserve"> needs e.g. physical development, speech/language development, and medical needs identified in an approved care plan agreed by parents.  The scope of these duties are that which wou</w:t>
      </w:r>
      <w:r>
        <w:rPr>
          <w:rFonts w:ascii="Arial" w:eastAsia="Arial" w:hAnsi="Arial" w:cs="Arial"/>
        </w:rPr>
        <w:t>ld generally be carried out by a parent.  This excludes the medical procedures spelt out in point 22.</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 xml:space="preserve">After adequate training, to carry out welfare duties in relation to the physical and care needs of the pupils, including dressing, feeding and toileting </w:t>
      </w:r>
      <w:r>
        <w:rPr>
          <w:rFonts w:ascii="Arial" w:eastAsia="Arial" w:hAnsi="Arial" w:cs="Arial"/>
        </w:rPr>
        <w:t>if appropriate, whilst encouraging independence wherever possible. This excludes the medical procedures spelt out in point 22 of this job description.</w:t>
      </w:r>
    </w:p>
    <w:p w:rsidR="0006128C" w:rsidRPr="0032494E" w:rsidRDefault="0006128C" w:rsidP="0032494E">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produce and maintain classroom resources, displays and classroom layout in consultation with the teacher.</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help train pupils in the individual and collaborative study skills necessary for learning.</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work alongside other adults, including teachers,</w:t>
      </w:r>
      <w:r>
        <w:rPr>
          <w:rFonts w:ascii="Arial" w:eastAsia="Arial" w:hAnsi="Arial" w:cs="Arial"/>
        </w:rPr>
        <w:t xml:space="preserve"> trainee teachers, and other support staff.</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supervise pupils during breaks and/or lunchtimes if required.</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 xml:space="preserve">To maintain confidentiality at all times </w:t>
      </w:r>
      <w:r>
        <w:rPr>
          <w:rFonts w:ascii="Arial" w:eastAsia="Arial" w:hAnsi="Arial" w:cs="Arial"/>
        </w:rPr>
        <w:t>with regard to both supported pupils and the wider school.</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To take part in in-service training, releva</w:t>
      </w:r>
      <w:r>
        <w:rPr>
          <w:rFonts w:ascii="Arial" w:eastAsia="Arial" w:hAnsi="Arial" w:cs="Arial"/>
        </w:rPr>
        <w:t>nt performance management arrangements and other meetings, as directed in normal contracted working hours; to be conversant with school policies and procedures.</w:t>
      </w:r>
    </w:p>
    <w:p w:rsidR="0006128C" w:rsidRPr="0032494E" w:rsidRDefault="0006128C">
      <w:pPr>
        <w:rPr>
          <w:rFonts w:ascii="Arial" w:eastAsia="Arial" w:hAnsi="Arial" w:cs="Arial"/>
          <w:sz w:val="20"/>
          <w:szCs w:val="20"/>
        </w:rPr>
      </w:pPr>
    </w:p>
    <w:p w:rsidR="0006128C" w:rsidRDefault="0032494E">
      <w:pPr>
        <w:numPr>
          <w:ilvl w:val="0"/>
          <w:numId w:val="1"/>
        </w:numPr>
        <w:ind w:hanging="360"/>
        <w:rPr>
          <w:rFonts w:ascii="Arial" w:eastAsia="Arial" w:hAnsi="Arial" w:cs="Arial"/>
        </w:rPr>
      </w:pPr>
      <w:r>
        <w:rPr>
          <w:rFonts w:ascii="Arial" w:eastAsia="Arial" w:hAnsi="Arial" w:cs="Arial"/>
        </w:rPr>
        <w:t>Carry out routine clerical tasks e.g. collecting trip money, distributing letters and producin</w:t>
      </w:r>
      <w:r>
        <w:rPr>
          <w:rFonts w:ascii="Arial" w:eastAsia="Arial" w:hAnsi="Arial" w:cs="Arial"/>
        </w:rPr>
        <w:t>g class lists.</w:t>
      </w:r>
    </w:p>
    <w:p w:rsidR="0006128C" w:rsidRPr="0032494E" w:rsidRDefault="0006128C">
      <w:pPr>
        <w:rPr>
          <w:rFonts w:ascii="Arial" w:eastAsia="Arial" w:hAnsi="Arial" w:cs="Arial"/>
          <w:sz w:val="20"/>
          <w:szCs w:val="20"/>
        </w:rPr>
      </w:pPr>
    </w:p>
    <w:p w:rsidR="0032494E" w:rsidRDefault="0032494E" w:rsidP="0032494E">
      <w:pPr>
        <w:numPr>
          <w:ilvl w:val="0"/>
          <w:numId w:val="1"/>
        </w:numPr>
        <w:ind w:hanging="360"/>
        <w:rPr>
          <w:rFonts w:ascii="Arial" w:eastAsia="Arial" w:hAnsi="Arial" w:cs="Arial"/>
        </w:rPr>
      </w:pPr>
      <w:r>
        <w:rPr>
          <w:rFonts w:ascii="Arial" w:eastAsia="Arial" w:hAnsi="Arial" w:cs="Arial"/>
        </w:rPr>
        <w:t>Carry out o</w:t>
      </w:r>
      <w:r>
        <w:rPr>
          <w:rFonts w:ascii="Arial" w:eastAsia="Arial" w:hAnsi="Arial" w:cs="Arial"/>
        </w:rPr>
        <w:t xml:space="preserve">ther appropriate duties relevant to the purpose of the post and within the grading and competency of the post holder, as reasonably required by the teacher/ </w:t>
      </w:r>
      <w:proofErr w:type="spellStart"/>
      <w:r>
        <w:rPr>
          <w:rFonts w:ascii="Arial" w:eastAsia="Arial" w:hAnsi="Arial" w:cs="Arial"/>
        </w:rPr>
        <w:t>headteacher.</w:t>
      </w:r>
      <w:proofErr w:type="spellEnd"/>
    </w:p>
    <w:p w:rsidR="0032494E" w:rsidRPr="0032494E" w:rsidRDefault="0032494E" w:rsidP="0032494E">
      <w:pPr>
        <w:rPr>
          <w:rFonts w:ascii="Arial" w:eastAsia="Arial" w:hAnsi="Arial" w:cs="Arial"/>
          <w:sz w:val="20"/>
          <w:szCs w:val="20"/>
        </w:rPr>
      </w:pPr>
    </w:p>
    <w:p w:rsidR="0006128C" w:rsidRPr="0032494E" w:rsidRDefault="0032494E" w:rsidP="0032494E">
      <w:pPr>
        <w:numPr>
          <w:ilvl w:val="0"/>
          <w:numId w:val="1"/>
        </w:numPr>
        <w:ind w:hanging="360"/>
        <w:rPr>
          <w:rFonts w:ascii="Arial" w:eastAsia="Arial" w:hAnsi="Arial" w:cs="Arial"/>
        </w:rPr>
      </w:pPr>
      <w:r w:rsidRPr="0032494E">
        <w:rPr>
          <w:rFonts w:ascii="Arial" w:eastAsia="Arial" w:hAnsi="Arial" w:cs="Arial"/>
          <w:color w:val="000000"/>
        </w:rPr>
        <w:t>To undertake the SEN tasks of tube feeding, urinary catheterisation, suction and postural drainage, nebulised medication, rectal medication and replacement of tracheostomy tubes based on pupil need.</w:t>
      </w:r>
    </w:p>
    <w:p w:rsidR="0032494E" w:rsidRPr="0032494E" w:rsidRDefault="0032494E" w:rsidP="0032494E">
      <w:pPr>
        <w:rPr>
          <w:rFonts w:ascii="Arial" w:eastAsia="Arial" w:hAnsi="Arial" w:cs="Arial"/>
          <w:sz w:val="20"/>
          <w:szCs w:val="20"/>
        </w:rPr>
      </w:pPr>
    </w:p>
    <w:p w:rsidR="0032494E" w:rsidRPr="0032494E" w:rsidRDefault="0032494E" w:rsidP="0032494E">
      <w:pPr>
        <w:pStyle w:val="ListParagraph"/>
        <w:ind w:left="360"/>
        <w:rPr>
          <w:rFonts w:ascii="Arial" w:eastAsia="Arial" w:hAnsi="Arial" w:cs="Arial"/>
          <w:sz w:val="4"/>
          <w:szCs w:val="4"/>
        </w:rPr>
      </w:pPr>
    </w:p>
    <w:p w:rsidR="0006128C" w:rsidRDefault="0032494E">
      <w:pPr>
        <w:rPr>
          <w:rFonts w:ascii="Arial" w:eastAsia="Arial" w:hAnsi="Arial" w:cs="Arial"/>
        </w:rPr>
      </w:pPr>
      <w:r>
        <w:rPr>
          <w:rFonts w:ascii="Arial" w:eastAsia="Arial" w:hAnsi="Arial" w:cs="Arial"/>
          <w:b/>
        </w:rPr>
        <w:t>W</w:t>
      </w:r>
      <w:r>
        <w:rPr>
          <w:rFonts w:ascii="Arial" w:eastAsia="Arial" w:hAnsi="Arial" w:cs="Arial"/>
          <w:b/>
        </w:rPr>
        <w:t>ith regard to task number 22, an additional paymen</w:t>
      </w:r>
      <w:r>
        <w:rPr>
          <w:rFonts w:ascii="Arial" w:eastAsia="Arial" w:hAnsi="Arial" w:cs="Arial"/>
          <w:b/>
        </w:rPr>
        <w:t xml:space="preserve">t will be made to all staff who carry this out. </w:t>
      </w:r>
      <w:r>
        <w:rPr>
          <w:rFonts w:ascii="Arial" w:eastAsia="Arial" w:hAnsi="Arial" w:cs="Arial"/>
          <w:b/>
        </w:rPr>
        <w:t>These tasks will be voluntary for staff in post as at</w:t>
      </w:r>
      <w:r>
        <w:rPr>
          <w:rFonts w:ascii="Arial" w:eastAsia="Arial" w:hAnsi="Arial" w:cs="Arial"/>
          <w:b/>
        </w:rPr>
        <w:t xml:space="preserve"> 31</w:t>
      </w:r>
      <w:r>
        <w:rPr>
          <w:rFonts w:ascii="Arial" w:eastAsia="Arial" w:hAnsi="Arial" w:cs="Arial"/>
          <w:b/>
          <w:vertAlign w:val="superscript"/>
        </w:rPr>
        <w:t>st</w:t>
      </w:r>
      <w:r>
        <w:rPr>
          <w:rFonts w:ascii="Arial" w:eastAsia="Arial" w:hAnsi="Arial" w:cs="Arial"/>
          <w:b/>
        </w:rPr>
        <w:t xml:space="preserve"> July 2002, who at that time were not required to carry out the duties specified.</w:t>
      </w:r>
    </w:p>
    <w:p w:rsidR="0006128C" w:rsidRDefault="0006128C">
      <w:pPr>
        <w:rPr>
          <w:rFonts w:ascii="Arial" w:eastAsia="Arial" w:hAnsi="Arial" w:cs="Arial"/>
        </w:rPr>
      </w:pPr>
    </w:p>
    <w:p w:rsidR="0006128C" w:rsidRDefault="0032494E">
      <w:r>
        <w:br w:type="page"/>
      </w:r>
    </w:p>
    <w:p w:rsidR="0006128C" w:rsidRDefault="0032494E">
      <w:pPr>
        <w:jc w:val="center"/>
        <w:rPr>
          <w:rFonts w:ascii="Arial" w:eastAsia="Arial" w:hAnsi="Arial" w:cs="Arial"/>
          <w:b/>
        </w:rPr>
      </w:pPr>
      <w:r>
        <w:rPr>
          <w:rFonts w:ascii="Arial" w:eastAsia="Arial" w:hAnsi="Arial" w:cs="Arial"/>
          <w:b/>
        </w:rPr>
        <w:lastRenderedPageBreak/>
        <w:t>Person Specification for the post of Teaching Assistant</w:t>
      </w:r>
    </w:p>
    <w:p w:rsidR="0032494E" w:rsidRDefault="0032494E">
      <w:pPr>
        <w:jc w:val="center"/>
        <w:rPr>
          <w:rFonts w:ascii="Arial" w:eastAsia="Arial" w:hAnsi="Arial" w:cs="Arial"/>
          <w:u w:val="single"/>
        </w:rPr>
      </w:pPr>
    </w:p>
    <w:p w:rsidR="0006128C" w:rsidRDefault="0032494E">
      <w:pPr>
        <w:rPr>
          <w:rFonts w:ascii="Arial" w:eastAsia="Arial" w:hAnsi="Arial" w:cs="Arial"/>
        </w:rPr>
      </w:pPr>
      <w:r>
        <w:rPr>
          <w:rFonts w:ascii="Arial" w:eastAsia="Arial" w:hAnsi="Arial" w:cs="Arial"/>
        </w:rPr>
        <w:t>These a</w:t>
      </w:r>
      <w:r>
        <w:rPr>
          <w:rFonts w:ascii="Arial" w:eastAsia="Arial" w:hAnsi="Arial" w:cs="Arial"/>
        </w:rPr>
        <w:t>re the criteria upon which the selection process will be based.  At each stage of the process the merits of each applicant will be assessed to determine how far the criteria have been matched. These stages are:-</w:t>
      </w:r>
    </w:p>
    <w:p w:rsidR="0006128C" w:rsidRDefault="0032494E">
      <w:pPr>
        <w:numPr>
          <w:ilvl w:val="0"/>
          <w:numId w:val="2"/>
        </w:numPr>
        <w:ind w:hanging="360"/>
        <w:rPr>
          <w:rFonts w:ascii="Arial" w:eastAsia="Arial" w:hAnsi="Arial" w:cs="Arial"/>
        </w:rPr>
      </w:pPr>
      <w:r>
        <w:rPr>
          <w:rFonts w:ascii="Arial" w:eastAsia="Arial" w:hAnsi="Arial" w:cs="Arial"/>
        </w:rPr>
        <w:t>Short listing by the selection panel.</w:t>
      </w:r>
    </w:p>
    <w:p w:rsidR="0006128C" w:rsidRDefault="0032494E">
      <w:pPr>
        <w:numPr>
          <w:ilvl w:val="0"/>
          <w:numId w:val="2"/>
        </w:numPr>
        <w:ind w:hanging="360"/>
        <w:rPr>
          <w:rFonts w:ascii="Arial" w:eastAsia="Arial" w:hAnsi="Arial" w:cs="Arial"/>
        </w:rPr>
      </w:pPr>
      <w:r>
        <w:rPr>
          <w:rFonts w:ascii="Arial" w:eastAsia="Arial" w:hAnsi="Arial" w:cs="Arial"/>
        </w:rPr>
        <w:t>Maths and English tests.</w:t>
      </w:r>
    </w:p>
    <w:p w:rsidR="0006128C" w:rsidRDefault="0032494E">
      <w:pPr>
        <w:numPr>
          <w:ilvl w:val="0"/>
          <w:numId w:val="2"/>
        </w:numPr>
        <w:ind w:hanging="360"/>
        <w:rPr>
          <w:rFonts w:ascii="Arial" w:eastAsia="Arial" w:hAnsi="Arial" w:cs="Arial"/>
        </w:rPr>
      </w:pPr>
      <w:r>
        <w:rPr>
          <w:rFonts w:ascii="Arial" w:eastAsia="Arial" w:hAnsi="Arial" w:cs="Arial"/>
        </w:rPr>
        <w:t>Interview by selection panel.</w:t>
      </w:r>
    </w:p>
    <w:p w:rsidR="0006128C" w:rsidRDefault="0006128C">
      <w:pPr>
        <w:ind w:left="720"/>
        <w:rPr>
          <w:rFonts w:ascii="Arial" w:eastAsia="Arial" w:hAnsi="Arial" w:cs="Arial"/>
        </w:rPr>
      </w:pPr>
    </w:p>
    <w:tbl>
      <w:tblPr>
        <w:tblStyle w:val="a"/>
        <w:tblW w:w="9026" w:type="dxa"/>
        <w:tblInd w:w="-108" w:type="dxa"/>
        <w:tblLayout w:type="fixed"/>
        <w:tblLook w:val="0000" w:firstRow="0" w:lastRow="0" w:firstColumn="0" w:lastColumn="0" w:noHBand="0" w:noVBand="0"/>
      </w:tblPr>
      <w:tblGrid>
        <w:gridCol w:w="534"/>
        <w:gridCol w:w="3827"/>
        <w:gridCol w:w="255"/>
        <w:gridCol w:w="4410"/>
      </w:tblGrid>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tabs>
                <w:tab w:val="center" w:pos="4153"/>
                <w:tab w:val="right" w:pos="8306"/>
              </w:tabs>
              <w:rPr>
                <w:rFonts w:ascii="Arial" w:eastAsia="Arial" w:hAnsi="Arial" w:cs="Arial"/>
                <w:color w:val="000000"/>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32494E">
            <w:pPr>
              <w:jc w:val="center"/>
              <w:rPr>
                <w:rFonts w:ascii="Arial" w:eastAsia="Arial" w:hAnsi="Arial" w:cs="Arial"/>
                <w:u w:val="single"/>
              </w:rPr>
            </w:pPr>
            <w:r>
              <w:rPr>
                <w:rFonts w:ascii="Arial" w:eastAsia="Arial" w:hAnsi="Arial" w:cs="Arial"/>
                <w:b/>
                <w:u w:val="single"/>
              </w:rPr>
              <w:t>Factor</w:t>
            </w:r>
          </w:p>
          <w:p w:rsidR="0006128C" w:rsidRDefault="0006128C">
            <w:pPr>
              <w:jc w:val="center"/>
              <w:rPr>
                <w:rFonts w:ascii="Arial" w:eastAsia="Arial" w:hAnsi="Arial" w:cs="Arial"/>
                <w:u w:val="single"/>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06128C">
            <w:pPr>
              <w:jc w:val="center"/>
              <w:rPr>
                <w:rFonts w:ascii="Arial" w:eastAsia="Arial" w:hAnsi="Arial" w:cs="Arial"/>
                <w:u w:val="single"/>
              </w:rPr>
            </w:pP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jc w:val="center"/>
              <w:rPr>
                <w:rFonts w:ascii="Arial" w:eastAsia="Arial" w:hAnsi="Arial" w:cs="Arial"/>
                <w:u w:val="single"/>
              </w:rPr>
            </w:pPr>
            <w:r>
              <w:rPr>
                <w:rFonts w:ascii="Arial" w:eastAsia="Arial" w:hAnsi="Arial" w:cs="Arial"/>
                <w:b/>
                <w:u w:val="single"/>
              </w:rPr>
              <w:t>Requirement</w:t>
            </w: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32494E">
            <w:pPr>
              <w:rPr>
                <w:rFonts w:ascii="Arial" w:eastAsia="Arial" w:hAnsi="Arial" w:cs="Arial"/>
              </w:rPr>
            </w:pPr>
            <w:r>
              <w:rPr>
                <w:rFonts w:ascii="Arial" w:eastAsia="Arial" w:hAnsi="Arial" w:cs="Arial"/>
              </w:rPr>
              <w:t>1.</w:t>
            </w: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32494E">
            <w:pPr>
              <w:rPr>
                <w:rFonts w:ascii="Arial" w:eastAsia="Arial" w:hAnsi="Arial" w:cs="Arial"/>
              </w:rPr>
            </w:pPr>
            <w:r>
              <w:rPr>
                <w:rFonts w:ascii="Arial" w:eastAsia="Arial" w:hAnsi="Arial" w:cs="Arial"/>
              </w:rPr>
              <w:t>Education, Training and Qualification:</w:t>
            </w:r>
            <w:r>
              <w:rPr>
                <w:rFonts w:ascii="Arial" w:eastAsia="Arial" w:hAnsi="Arial" w:cs="Arial"/>
              </w:rPr>
              <w:tab/>
            </w: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1.</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Competent English and Mathematics skills assessed through a standard test.</w:t>
            </w: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2.</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If recruiting to a qualified post: C &amp; G or CLPE or other equivalent qualification.</w:t>
            </w:r>
          </w:p>
          <w:p w:rsidR="0006128C" w:rsidRDefault="0006128C">
            <w:pPr>
              <w:tabs>
                <w:tab w:val="center" w:pos="4153"/>
                <w:tab w:val="right" w:pos="8306"/>
              </w:tabs>
              <w:rPr>
                <w:rFonts w:ascii="Arial" w:eastAsia="Arial" w:hAnsi="Arial" w:cs="Arial"/>
                <w:color w:val="000000"/>
              </w:rPr>
            </w:pP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32494E">
            <w:pPr>
              <w:rPr>
                <w:rFonts w:ascii="Arial" w:eastAsia="Arial" w:hAnsi="Arial" w:cs="Arial"/>
              </w:rPr>
            </w:pPr>
            <w:r>
              <w:rPr>
                <w:rFonts w:ascii="Arial" w:eastAsia="Arial" w:hAnsi="Arial" w:cs="Arial"/>
              </w:rPr>
              <w:t>2.</w:t>
            </w: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32494E">
            <w:pPr>
              <w:rPr>
                <w:rFonts w:ascii="Arial" w:eastAsia="Arial" w:hAnsi="Arial" w:cs="Arial"/>
              </w:rPr>
            </w:pPr>
            <w:r>
              <w:rPr>
                <w:rFonts w:ascii="Arial" w:eastAsia="Arial" w:hAnsi="Arial" w:cs="Arial"/>
              </w:rPr>
              <w:t>Experience:</w:t>
            </w: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1.</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Experience of working in a primary school or with children, including parental experience.</w:t>
            </w: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2.</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Able to demonstrate experience of dealing sympathetically and constructively with other adults.</w:t>
            </w:r>
          </w:p>
          <w:p w:rsidR="0006128C" w:rsidRDefault="0006128C">
            <w:pPr>
              <w:tabs>
                <w:tab w:val="center" w:pos="4153"/>
                <w:tab w:val="right" w:pos="8306"/>
              </w:tabs>
              <w:rPr>
                <w:rFonts w:ascii="Arial" w:eastAsia="Arial" w:hAnsi="Arial" w:cs="Arial"/>
                <w:color w:val="000000"/>
              </w:rPr>
            </w:pP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32494E">
            <w:pPr>
              <w:rPr>
                <w:rFonts w:ascii="Arial" w:eastAsia="Arial" w:hAnsi="Arial" w:cs="Arial"/>
              </w:rPr>
            </w:pPr>
            <w:r>
              <w:rPr>
                <w:rFonts w:ascii="Arial" w:eastAsia="Arial" w:hAnsi="Arial" w:cs="Arial"/>
              </w:rPr>
              <w:t>3.</w:t>
            </w: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32494E">
            <w:pPr>
              <w:rPr>
                <w:rFonts w:ascii="Arial" w:eastAsia="Arial" w:hAnsi="Arial" w:cs="Arial"/>
              </w:rPr>
            </w:pPr>
            <w:r>
              <w:rPr>
                <w:rFonts w:ascii="Arial" w:eastAsia="Arial" w:hAnsi="Arial" w:cs="Arial"/>
              </w:rPr>
              <w:t>Knowledge and Understanding:</w:t>
            </w: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1.</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 xml:space="preserve">Demonstrate an understanding of the place of the school in educating primary pupils and in promoting the spiritual, moral, </w:t>
            </w:r>
            <w:r>
              <w:rPr>
                <w:rFonts w:ascii="Arial" w:eastAsia="Arial" w:hAnsi="Arial" w:cs="Arial"/>
                <w:color w:val="000000"/>
              </w:rPr>
              <w:t>social and cultural development of pupils from a multicultural community.</w:t>
            </w: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2.</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Demonstrate an understanding of the role of the teacher and their own role in relation to teachers, other support staff, and pupils.</w:t>
            </w: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06128C">
            <w:pPr>
              <w:tabs>
                <w:tab w:val="center" w:pos="4153"/>
                <w:tab w:val="right" w:pos="8306"/>
              </w:tabs>
              <w:rPr>
                <w:rFonts w:ascii="Arial" w:eastAsia="Arial" w:hAnsi="Arial" w:cs="Arial"/>
                <w:color w:val="000000"/>
              </w:rPr>
            </w:pP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06128C">
            <w:pPr>
              <w:tabs>
                <w:tab w:val="center" w:pos="4153"/>
                <w:tab w:val="right" w:pos="8306"/>
              </w:tabs>
              <w:rPr>
                <w:rFonts w:ascii="Arial" w:eastAsia="Arial" w:hAnsi="Arial" w:cs="Arial"/>
                <w:color w:val="000000"/>
              </w:rPr>
            </w:pP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tabs>
                <w:tab w:val="center" w:pos="4153"/>
                <w:tab w:val="right" w:pos="8306"/>
              </w:tabs>
              <w:rPr>
                <w:rFonts w:ascii="Arial" w:eastAsia="Arial" w:hAnsi="Arial" w:cs="Arial"/>
                <w:color w:val="000000"/>
              </w:rPr>
            </w:pPr>
          </w:p>
          <w:p w:rsidR="0006128C" w:rsidRDefault="0006128C">
            <w:pPr>
              <w:tabs>
                <w:tab w:val="center" w:pos="4153"/>
                <w:tab w:val="right" w:pos="8306"/>
              </w:tabs>
              <w:rPr>
                <w:rFonts w:ascii="Arial" w:eastAsia="Arial" w:hAnsi="Arial" w:cs="Arial"/>
                <w:color w:val="000000"/>
              </w:rPr>
            </w:pPr>
          </w:p>
          <w:p w:rsidR="0006128C" w:rsidRDefault="0006128C">
            <w:pPr>
              <w:tabs>
                <w:tab w:val="center" w:pos="4153"/>
                <w:tab w:val="right" w:pos="8306"/>
              </w:tabs>
              <w:rPr>
                <w:rFonts w:ascii="Arial" w:eastAsia="Arial" w:hAnsi="Arial" w:cs="Arial"/>
                <w:color w:val="000000"/>
              </w:rPr>
            </w:pPr>
          </w:p>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Point 4, 5 and 6 under Knowledge and Understanding are only required if recruiting to a qualified position</w:t>
            </w:r>
          </w:p>
          <w:p w:rsidR="0006128C" w:rsidRDefault="0006128C">
            <w:pPr>
              <w:tabs>
                <w:tab w:val="center" w:pos="4153"/>
                <w:tab w:val="right" w:pos="8306"/>
              </w:tabs>
              <w:rPr>
                <w:rFonts w:ascii="Arial" w:eastAsia="Arial" w:hAnsi="Arial" w:cs="Arial"/>
                <w:color w:val="000000"/>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3.</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 xml:space="preserve">Demonstrate knowledge and basic understanding of literacy and </w:t>
            </w:r>
            <w:r>
              <w:rPr>
                <w:rFonts w:ascii="Arial" w:eastAsia="Arial" w:hAnsi="Arial" w:cs="Arial"/>
              </w:rPr>
              <w:t>n</w:t>
            </w:r>
            <w:r>
              <w:rPr>
                <w:rFonts w:ascii="Arial" w:eastAsia="Arial" w:hAnsi="Arial" w:cs="Arial"/>
                <w:color w:val="000000"/>
              </w:rPr>
              <w:t>umeracy.</w:t>
            </w: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4.</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rPr>
            </w:pPr>
            <w:r>
              <w:rPr>
                <w:rFonts w:ascii="Arial" w:eastAsia="Arial" w:hAnsi="Arial" w:cs="Arial"/>
                <w:color w:val="000000"/>
              </w:rPr>
              <w:t>Demonstrate ability to use knowledge and understanding to support p</w:t>
            </w:r>
            <w:r>
              <w:rPr>
                <w:rFonts w:ascii="Arial" w:eastAsia="Arial" w:hAnsi="Arial" w:cs="Arial"/>
                <w:color w:val="000000"/>
              </w:rPr>
              <w:t>upils and to assess their progress in literacy and numeracy in particular.</w:t>
            </w:r>
          </w:p>
          <w:p w:rsidR="0006128C" w:rsidRDefault="0006128C">
            <w:pPr>
              <w:tabs>
                <w:tab w:val="center" w:pos="4153"/>
                <w:tab w:val="right" w:pos="8306"/>
              </w:tabs>
              <w:rPr>
                <w:rFonts w:ascii="Arial" w:eastAsia="Arial" w:hAnsi="Arial" w:cs="Arial"/>
              </w:rPr>
            </w:pP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25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5.</w:t>
            </w:r>
          </w:p>
        </w:tc>
        <w:tc>
          <w:tcPr>
            <w:cnfStyle w:val="000001000000" w:firstRow="0" w:lastRow="0" w:firstColumn="0" w:lastColumn="0" w:oddVBand="0" w:evenVBand="1" w:oddHBand="0" w:evenHBand="0" w:firstRowFirstColumn="0" w:firstRowLastColumn="0" w:lastRowFirstColumn="0" w:lastRowLastColumn="0"/>
            <w:tcW w:w="4410"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Demonstrate awareness of how pupils learn and the factors that affect their progress.</w:t>
            </w:r>
          </w:p>
          <w:p w:rsidR="0006128C" w:rsidRDefault="0006128C">
            <w:pPr>
              <w:tabs>
                <w:tab w:val="center" w:pos="4153"/>
                <w:tab w:val="right" w:pos="8306"/>
              </w:tabs>
              <w:rPr>
                <w:rFonts w:ascii="Arial" w:eastAsia="Arial" w:hAnsi="Arial" w:cs="Arial"/>
                <w:color w:val="000000"/>
              </w:rPr>
            </w:pPr>
          </w:p>
        </w:tc>
      </w:tr>
    </w:tbl>
    <w:p w:rsidR="0006128C" w:rsidRDefault="0006128C">
      <w:pPr>
        <w:rPr>
          <w:rFonts w:ascii="Arial" w:eastAsia="Arial" w:hAnsi="Arial" w:cs="Arial"/>
        </w:rPr>
      </w:pPr>
    </w:p>
    <w:tbl>
      <w:tblPr>
        <w:tblStyle w:val="a0"/>
        <w:tblW w:w="9038" w:type="dxa"/>
        <w:tblInd w:w="-108" w:type="dxa"/>
        <w:tblLayout w:type="fixed"/>
        <w:tblLook w:val="0000" w:firstRow="0" w:lastRow="0" w:firstColumn="0" w:lastColumn="0" w:noHBand="0" w:noVBand="0"/>
      </w:tblPr>
      <w:tblGrid>
        <w:gridCol w:w="534"/>
        <w:gridCol w:w="3827"/>
        <w:gridCol w:w="425"/>
        <w:gridCol w:w="4252"/>
      </w:tblGrid>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42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6.</w:t>
            </w:r>
          </w:p>
        </w:tc>
        <w:tc>
          <w:tcPr>
            <w:cnfStyle w:val="000001000000" w:firstRow="0" w:lastRow="0" w:firstColumn="0" w:lastColumn="0" w:oddVBand="0" w:evenVBand="1" w:oddHBand="0" w:evenHBand="0" w:firstRowFirstColumn="0" w:firstRowLastColumn="0" w:lastRowFirstColumn="0" w:lastRowLastColumn="0"/>
            <w:tcW w:w="4252"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Demonstrate an understanding of the different approaches needed to support the learning of various groups of pupils, including bilingual English learners and pupils with special educational needs.</w:t>
            </w:r>
          </w:p>
          <w:p w:rsidR="0006128C" w:rsidRDefault="0006128C">
            <w:pPr>
              <w:tabs>
                <w:tab w:val="center" w:pos="4153"/>
                <w:tab w:val="right" w:pos="8306"/>
              </w:tabs>
              <w:rPr>
                <w:rFonts w:ascii="Arial" w:eastAsia="Arial" w:hAnsi="Arial" w:cs="Arial"/>
                <w:color w:val="000000"/>
              </w:rPr>
            </w:pPr>
          </w:p>
        </w:tc>
      </w:tr>
      <w:tr w:rsidR="0006128C">
        <w:trPr>
          <w:cnfStyle w:val="000000010000" w:firstRow="0" w:lastRow="0" w:firstColumn="0" w:lastColumn="0" w:oddVBand="0" w:evenVBand="0" w:oddHBand="0" w:evenHBand="1"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32494E">
            <w:pPr>
              <w:rPr>
                <w:rFonts w:ascii="Arial" w:eastAsia="Arial" w:hAnsi="Arial" w:cs="Arial"/>
              </w:rPr>
            </w:pPr>
            <w:r>
              <w:rPr>
                <w:rFonts w:ascii="Arial" w:eastAsia="Arial" w:hAnsi="Arial" w:cs="Arial"/>
              </w:rPr>
              <w:t>4.</w:t>
            </w: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32494E">
            <w:pPr>
              <w:rPr>
                <w:rFonts w:ascii="Arial" w:eastAsia="Arial" w:hAnsi="Arial" w:cs="Arial"/>
              </w:rPr>
            </w:pPr>
            <w:r>
              <w:rPr>
                <w:rFonts w:ascii="Arial" w:eastAsia="Arial" w:hAnsi="Arial" w:cs="Arial"/>
              </w:rPr>
              <w:t>Commitment to and understanding of:</w:t>
            </w:r>
          </w:p>
        </w:tc>
        <w:tc>
          <w:tcPr>
            <w:cnfStyle w:val="000010000000" w:firstRow="0" w:lastRow="0" w:firstColumn="0" w:lastColumn="0" w:oddVBand="1" w:evenVBand="0" w:oddHBand="0" w:evenHBand="0" w:firstRowFirstColumn="0" w:firstRowLastColumn="0" w:lastRowFirstColumn="0" w:lastRowLastColumn="0"/>
            <w:tcW w:w="42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1.</w:t>
            </w:r>
          </w:p>
        </w:tc>
        <w:tc>
          <w:tcPr>
            <w:cnfStyle w:val="000001000000" w:firstRow="0" w:lastRow="0" w:firstColumn="0" w:lastColumn="0" w:oddVBand="0" w:evenVBand="1" w:oddHBand="0" w:evenHBand="0" w:firstRowFirstColumn="0" w:firstRowLastColumn="0" w:lastRowFirstColumn="0" w:lastRowLastColumn="0"/>
            <w:tcW w:w="4252"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The Equal Opportunities practice throughout the school including the Authority’s policy of inclusive education.</w:t>
            </w:r>
          </w:p>
          <w:p w:rsidR="0006128C" w:rsidRDefault="0006128C">
            <w:pPr>
              <w:tabs>
                <w:tab w:val="center" w:pos="4153"/>
                <w:tab w:val="right" w:pos="8306"/>
              </w:tabs>
              <w:rPr>
                <w:rFonts w:ascii="Arial" w:eastAsia="Arial" w:hAnsi="Arial" w:cs="Arial"/>
                <w:color w:val="000000"/>
              </w:rPr>
            </w:pPr>
          </w:p>
        </w:tc>
      </w:tr>
      <w:tr w:rsidR="0006128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34" w:type="dxa"/>
          </w:tcPr>
          <w:p w:rsidR="0006128C" w:rsidRDefault="0006128C">
            <w:pPr>
              <w:rPr>
                <w:rFonts w:ascii="Arial" w:eastAsia="Arial" w:hAnsi="Arial" w:cs="Arial"/>
              </w:rPr>
            </w:pPr>
          </w:p>
        </w:tc>
        <w:tc>
          <w:tcPr>
            <w:cnfStyle w:val="000001000000" w:firstRow="0" w:lastRow="0" w:firstColumn="0" w:lastColumn="0" w:oddVBand="0" w:evenVBand="1" w:oddHBand="0" w:evenHBand="0" w:firstRowFirstColumn="0" w:firstRowLastColumn="0" w:lastRowFirstColumn="0" w:lastRowLastColumn="0"/>
            <w:tcW w:w="3827" w:type="dxa"/>
          </w:tcPr>
          <w:p w:rsidR="0006128C" w:rsidRDefault="0006128C">
            <w:pPr>
              <w:rPr>
                <w:rFonts w:ascii="Arial" w:eastAsia="Arial" w:hAnsi="Arial" w:cs="Arial"/>
              </w:rPr>
            </w:pPr>
          </w:p>
        </w:tc>
        <w:tc>
          <w:tcPr>
            <w:cnfStyle w:val="000010000000" w:firstRow="0" w:lastRow="0" w:firstColumn="0" w:lastColumn="0" w:oddVBand="1" w:evenVBand="0" w:oddHBand="0" w:evenHBand="0" w:firstRowFirstColumn="0" w:firstRowLastColumn="0" w:lastRowFirstColumn="0" w:lastRowLastColumn="0"/>
            <w:tcW w:w="425"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2.</w:t>
            </w:r>
          </w:p>
        </w:tc>
        <w:tc>
          <w:tcPr>
            <w:cnfStyle w:val="000001000000" w:firstRow="0" w:lastRow="0" w:firstColumn="0" w:lastColumn="0" w:oddVBand="0" w:evenVBand="1" w:oddHBand="0" w:evenHBand="0" w:firstRowFirstColumn="0" w:firstRowLastColumn="0" w:lastRowFirstColumn="0" w:lastRowLastColumn="0"/>
            <w:tcW w:w="4252" w:type="dxa"/>
          </w:tcPr>
          <w:p w:rsidR="0006128C" w:rsidRDefault="0032494E">
            <w:pPr>
              <w:tabs>
                <w:tab w:val="center" w:pos="4153"/>
                <w:tab w:val="right" w:pos="8306"/>
              </w:tabs>
              <w:rPr>
                <w:rFonts w:ascii="Arial" w:eastAsia="Arial" w:hAnsi="Arial" w:cs="Arial"/>
                <w:color w:val="000000"/>
              </w:rPr>
            </w:pPr>
            <w:r>
              <w:rPr>
                <w:rFonts w:ascii="Arial" w:eastAsia="Arial" w:hAnsi="Arial" w:cs="Arial"/>
                <w:color w:val="000000"/>
              </w:rPr>
              <w:t>The promotion of community involvement in the school in order to raise achievement.</w:t>
            </w:r>
          </w:p>
          <w:p w:rsidR="0006128C" w:rsidRDefault="0006128C">
            <w:pPr>
              <w:tabs>
                <w:tab w:val="center" w:pos="4153"/>
                <w:tab w:val="right" w:pos="8306"/>
              </w:tabs>
              <w:rPr>
                <w:rFonts w:ascii="Arial" w:eastAsia="Arial" w:hAnsi="Arial" w:cs="Arial"/>
                <w:color w:val="000000"/>
              </w:rPr>
            </w:pPr>
          </w:p>
        </w:tc>
      </w:tr>
    </w:tbl>
    <w:p w:rsidR="0006128C" w:rsidRDefault="0006128C">
      <w:pPr>
        <w:rPr>
          <w:rFonts w:ascii="Arial" w:eastAsia="Arial" w:hAnsi="Arial" w:cs="Arial"/>
        </w:rPr>
      </w:pPr>
    </w:p>
    <w:p w:rsidR="0006128C" w:rsidRDefault="0006128C">
      <w:pPr>
        <w:jc w:val="both"/>
        <w:rPr>
          <w:rFonts w:ascii="Arial" w:eastAsia="Arial" w:hAnsi="Arial" w:cs="Arial"/>
        </w:rPr>
      </w:pPr>
    </w:p>
    <w:sectPr w:rsidR="0006128C" w:rsidSect="0032494E">
      <w:footerReference w:type="default" r:id="rId7"/>
      <w:headerReference w:type="first" r:id="rId8"/>
      <w:pgSz w:w="11905" w:h="16837"/>
      <w:pgMar w:top="567" w:right="1440" w:bottom="720" w:left="1440" w:header="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2494E">
      <w:r>
        <w:separator/>
      </w:r>
    </w:p>
  </w:endnote>
  <w:endnote w:type="continuationSeparator" w:id="0">
    <w:p w:rsidR="00000000" w:rsidRDefault="00324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28C" w:rsidRDefault="0032494E" w:rsidP="0032494E">
    <w:pPr>
      <w:tabs>
        <w:tab w:val="left" w:pos="1980"/>
        <w:tab w:val="left" w:pos="2475"/>
      </w:tabs>
      <w:spacing w:after="1152"/>
      <w:rPr>
        <w:color w:val="000000"/>
        <w:sz w:val="16"/>
        <w:szCs w:val="16"/>
      </w:rPr>
    </w:pPr>
    <w:r>
      <w:rPr>
        <w:color w:val="00000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2494E">
      <w:r>
        <w:separator/>
      </w:r>
    </w:p>
  </w:footnote>
  <w:footnote w:type="continuationSeparator" w:id="0">
    <w:p w:rsidR="00000000" w:rsidRDefault="00324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94E" w:rsidRDefault="0032494E">
    <w:pPr>
      <w:pStyle w:val="Header"/>
    </w:pPr>
    <w:r>
      <w:rPr>
        <w:noProof/>
      </w:rPr>
      <w:drawing>
        <wp:anchor distT="114300" distB="114300" distL="114300" distR="114300" simplePos="0" relativeHeight="251659264" behindDoc="0" locked="0" layoutInCell="1" hidden="0" allowOverlap="1" wp14:anchorId="32281F39" wp14:editId="48428B26">
          <wp:simplePos x="0" y="0"/>
          <wp:positionH relativeFrom="column">
            <wp:posOffset>4933950</wp:posOffset>
          </wp:positionH>
          <wp:positionV relativeFrom="paragraph">
            <wp:posOffset>238125</wp:posOffset>
          </wp:positionV>
          <wp:extent cx="1423670" cy="1095375"/>
          <wp:effectExtent l="0" t="0" r="5080" b="9525"/>
          <wp:wrapSquare wrapText="bothSides" distT="114300" distB="114300" distL="114300" distR="1143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3670" cy="1095375"/>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B287C"/>
    <w:multiLevelType w:val="multilevel"/>
    <w:tmpl w:val="8AF2E59A"/>
    <w:lvl w:ilvl="0">
      <w:start w:val="1"/>
      <w:numFmt w:val="upperLetter"/>
      <w:lvlText w:val="%1)"/>
      <w:lvlJc w:val="left"/>
      <w:pPr>
        <w:ind w:left="1080" w:firstLine="720"/>
      </w:pPr>
      <w:rPr>
        <w:vertAlign w:val="baseline"/>
      </w:rPr>
    </w:lvl>
    <w:lvl w:ilvl="1">
      <w:start w:val="1"/>
      <w:numFmt w:val="bullet"/>
      <w:lvlText w:val=""/>
      <w:lvlJc w:val="left"/>
      <w:pPr>
        <w:ind w:left="0" w:firstLine="0"/>
      </w:pPr>
      <w:rPr>
        <w:rFonts w:ascii="Arial" w:eastAsia="Arial" w:hAnsi="Arial" w:cs="Arial"/>
      </w:rPr>
    </w:lvl>
    <w:lvl w:ilvl="2">
      <w:start w:val="1"/>
      <w:numFmt w:val="bullet"/>
      <w:lvlText w:val=""/>
      <w:lvlJc w:val="left"/>
      <w:pPr>
        <w:ind w:left="0" w:firstLine="0"/>
      </w:pPr>
      <w:rPr>
        <w:rFonts w:ascii="Arial" w:eastAsia="Arial" w:hAnsi="Arial" w:cs="Arial"/>
      </w:rPr>
    </w:lvl>
    <w:lvl w:ilvl="3">
      <w:start w:val="1"/>
      <w:numFmt w:val="bullet"/>
      <w:lvlText w:val=""/>
      <w:lvlJc w:val="left"/>
      <w:pPr>
        <w:ind w:left="0" w:firstLine="0"/>
      </w:pPr>
      <w:rPr>
        <w:rFonts w:ascii="Arial" w:eastAsia="Arial" w:hAnsi="Arial" w:cs="Arial"/>
      </w:rPr>
    </w:lvl>
    <w:lvl w:ilvl="4">
      <w:start w:val="1"/>
      <w:numFmt w:val="bullet"/>
      <w:lvlText w:val=""/>
      <w:lvlJc w:val="left"/>
      <w:pPr>
        <w:ind w:left="0" w:firstLine="0"/>
      </w:pPr>
      <w:rPr>
        <w:rFonts w:ascii="Arial" w:eastAsia="Arial" w:hAnsi="Arial" w:cs="Arial"/>
      </w:rPr>
    </w:lvl>
    <w:lvl w:ilvl="5">
      <w:start w:val="1"/>
      <w:numFmt w:val="bullet"/>
      <w:lvlText w:val=""/>
      <w:lvlJc w:val="left"/>
      <w:pPr>
        <w:ind w:left="0" w:firstLine="0"/>
      </w:pPr>
      <w:rPr>
        <w:rFonts w:ascii="Arial" w:eastAsia="Arial" w:hAnsi="Arial" w:cs="Arial"/>
      </w:rPr>
    </w:lvl>
    <w:lvl w:ilvl="6">
      <w:start w:val="1"/>
      <w:numFmt w:val="bullet"/>
      <w:lvlText w:val=""/>
      <w:lvlJc w:val="left"/>
      <w:pPr>
        <w:ind w:left="0" w:firstLine="0"/>
      </w:pPr>
      <w:rPr>
        <w:rFonts w:ascii="Arial" w:eastAsia="Arial" w:hAnsi="Arial" w:cs="Arial"/>
      </w:rPr>
    </w:lvl>
    <w:lvl w:ilvl="7">
      <w:start w:val="1"/>
      <w:numFmt w:val="bullet"/>
      <w:lvlText w:val=""/>
      <w:lvlJc w:val="left"/>
      <w:pPr>
        <w:ind w:left="0" w:firstLine="0"/>
      </w:pPr>
      <w:rPr>
        <w:rFonts w:ascii="Arial" w:eastAsia="Arial" w:hAnsi="Arial" w:cs="Arial"/>
      </w:rPr>
    </w:lvl>
    <w:lvl w:ilvl="8">
      <w:start w:val="1"/>
      <w:numFmt w:val="bullet"/>
      <w:lvlText w:val=""/>
      <w:lvlJc w:val="left"/>
      <w:pPr>
        <w:ind w:left="0" w:firstLine="0"/>
      </w:pPr>
      <w:rPr>
        <w:rFonts w:ascii="Arial" w:eastAsia="Arial" w:hAnsi="Arial" w:cs="Arial"/>
      </w:rPr>
    </w:lvl>
  </w:abstractNum>
  <w:abstractNum w:abstractNumId="1" w15:restartNumberingAfterBreak="0">
    <w:nsid w:val="7CD25987"/>
    <w:multiLevelType w:val="multilevel"/>
    <w:tmpl w:val="CEAE7D64"/>
    <w:lvl w:ilvl="0">
      <w:start w:val="1"/>
      <w:numFmt w:val="decimal"/>
      <w:lvlText w:val="%1."/>
      <w:lvlJc w:val="left"/>
      <w:pPr>
        <w:ind w:left="360" w:firstLine="0"/>
      </w:pPr>
      <w:rPr>
        <w:vertAlign w:val="baseline"/>
      </w:rPr>
    </w:lvl>
    <w:lvl w:ilvl="1">
      <w:start w:val="1"/>
      <w:numFmt w:val="bullet"/>
      <w:lvlText w:val=""/>
      <w:lvlJc w:val="left"/>
      <w:pPr>
        <w:ind w:left="0" w:firstLine="0"/>
      </w:pPr>
      <w:rPr>
        <w:rFonts w:ascii="Arial" w:eastAsia="Arial" w:hAnsi="Arial" w:cs="Arial"/>
      </w:rPr>
    </w:lvl>
    <w:lvl w:ilvl="2">
      <w:start w:val="1"/>
      <w:numFmt w:val="bullet"/>
      <w:lvlText w:val=""/>
      <w:lvlJc w:val="left"/>
      <w:pPr>
        <w:ind w:left="0" w:firstLine="0"/>
      </w:pPr>
      <w:rPr>
        <w:rFonts w:ascii="Arial" w:eastAsia="Arial" w:hAnsi="Arial" w:cs="Arial"/>
      </w:rPr>
    </w:lvl>
    <w:lvl w:ilvl="3">
      <w:start w:val="1"/>
      <w:numFmt w:val="bullet"/>
      <w:lvlText w:val=""/>
      <w:lvlJc w:val="left"/>
      <w:pPr>
        <w:ind w:left="0" w:firstLine="0"/>
      </w:pPr>
      <w:rPr>
        <w:rFonts w:ascii="Arial" w:eastAsia="Arial" w:hAnsi="Arial" w:cs="Arial"/>
      </w:rPr>
    </w:lvl>
    <w:lvl w:ilvl="4">
      <w:start w:val="1"/>
      <w:numFmt w:val="bullet"/>
      <w:lvlText w:val=""/>
      <w:lvlJc w:val="left"/>
      <w:pPr>
        <w:ind w:left="0" w:firstLine="0"/>
      </w:pPr>
      <w:rPr>
        <w:rFonts w:ascii="Arial" w:eastAsia="Arial" w:hAnsi="Arial" w:cs="Arial"/>
      </w:rPr>
    </w:lvl>
    <w:lvl w:ilvl="5">
      <w:start w:val="1"/>
      <w:numFmt w:val="bullet"/>
      <w:lvlText w:val=""/>
      <w:lvlJc w:val="left"/>
      <w:pPr>
        <w:ind w:left="0" w:firstLine="0"/>
      </w:pPr>
      <w:rPr>
        <w:rFonts w:ascii="Arial" w:eastAsia="Arial" w:hAnsi="Arial" w:cs="Arial"/>
      </w:rPr>
    </w:lvl>
    <w:lvl w:ilvl="6">
      <w:start w:val="1"/>
      <w:numFmt w:val="bullet"/>
      <w:lvlText w:val=""/>
      <w:lvlJc w:val="left"/>
      <w:pPr>
        <w:ind w:left="0" w:firstLine="0"/>
      </w:pPr>
      <w:rPr>
        <w:rFonts w:ascii="Arial" w:eastAsia="Arial" w:hAnsi="Arial" w:cs="Arial"/>
      </w:rPr>
    </w:lvl>
    <w:lvl w:ilvl="7">
      <w:start w:val="1"/>
      <w:numFmt w:val="bullet"/>
      <w:lvlText w:val=""/>
      <w:lvlJc w:val="left"/>
      <w:pPr>
        <w:ind w:left="0" w:firstLine="0"/>
      </w:pPr>
      <w:rPr>
        <w:rFonts w:ascii="Arial" w:eastAsia="Arial" w:hAnsi="Arial" w:cs="Arial"/>
      </w:rPr>
    </w:lvl>
    <w:lvl w:ilvl="8">
      <w:start w:val="1"/>
      <w:numFmt w:val="bullet"/>
      <w:lvlText w:val=""/>
      <w:lvlJc w:val="left"/>
      <w:pPr>
        <w:ind w:left="0" w:firstLine="0"/>
      </w:pPr>
      <w:rPr>
        <w:rFonts w:ascii="Arial" w:eastAsia="Arial" w:hAnsi="Arial" w:cs="Aria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28C"/>
    <w:rsid w:val="0006128C"/>
    <w:rsid w:val="00324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422712"/>
  <w15:docId w15:val="{56EEFD00-3912-4ADD-B0F0-B270ACCB6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pBdr>
        <w:top w:val="nil"/>
        <w:left w:val="nil"/>
        <w:bottom w:val="nil"/>
        <w:right w:val="nil"/>
        <w:between w:val="nil"/>
      </w:pBdr>
      <w:jc w:val="both"/>
      <w:outlineLvl w:val="0"/>
    </w:pPr>
    <w:rPr>
      <w:b/>
      <w:color w:val="000000"/>
      <w:sz w:val="22"/>
      <w:szCs w:val="22"/>
    </w:rPr>
  </w:style>
  <w:style w:type="paragraph" w:styleId="Heading2">
    <w:name w:val="heading 2"/>
    <w:basedOn w:val="Normal"/>
    <w:next w:val="Normal"/>
    <w:pPr>
      <w:keepNext/>
      <w:pBdr>
        <w:top w:val="nil"/>
        <w:left w:val="nil"/>
        <w:bottom w:val="nil"/>
        <w:right w:val="nil"/>
        <w:between w:val="nil"/>
      </w:pBdr>
      <w:outlineLvl w:val="1"/>
    </w:pPr>
    <w:rPr>
      <w:b/>
      <w:color w:val="000000"/>
    </w:rPr>
  </w:style>
  <w:style w:type="paragraph" w:styleId="Heading3">
    <w:name w:val="heading 3"/>
    <w:basedOn w:val="Normal"/>
    <w:next w:val="Normal"/>
    <w:pPr>
      <w:keepNext/>
      <w:pBdr>
        <w:top w:val="nil"/>
        <w:left w:val="nil"/>
        <w:bottom w:val="nil"/>
        <w:right w:val="nil"/>
        <w:between w:val="nil"/>
      </w:pBdr>
      <w:jc w:val="both"/>
      <w:outlineLvl w:val="2"/>
    </w:pPr>
    <w:rPr>
      <w:b/>
      <w:color w:val="000000"/>
    </w:rPr>
  </w:style>
  <w:style w:type="paragraph" w:styleId="Heading4">
    <w:name w:val="heading 4"/>
    <w:basedOn w:val="Normal"/>
    <w:next w:val="Normal"/>
    <w:pPr>
      <w:keepNext/>
      <w:pBdr>
        <w:top w:val="nil"/>
        <w:left w:val="nil"/>
        <w:bottom w:val="nil"/>
        <w:right w:val="nil"/>
        <w:between w:val="nil"/>
      </w:pBdr>
      <w:outlineLvl w:val="3"/>
    </w:pPr>
    <w:rPr>
      <w:b/>
      <w:color w:val="000000"/>
      <w:u w:val="single"/>
    </w:rPr>
  </w:style>
  <w:style w:type="paragraph" w:styleId="Heading5">
    <w:name w:val="heading 5"/>
    <w:basedOn w:val="Normal"/>
    <w:next w:val="Normal"/>
    <w:pPr>
      <w:keepNext/>
      <w:widowControl/>
      <w:pBdr>
        <w:top w:val="nil"/>
        <w:left w:val="nil"/>
        <w:bottom w:val="nil"/>
        <w:right w:val="nil"/>
        <w:between w:val="nil"/>
      </w:pBdr>
      <w:outlineLvl w:val="4"/>
    </w:pPr>
    <w:rPr>
      <w:b/>
      <w:color w:val="000000"/>
      <w:sz w:val="20"/>
      <w:szCs w:val="20"/>
    </w:rPr>
  </w:style>
  <w:style w:type="paragraph" w:styleId="Heading6">
    <w:name w:val="heading 6"/>
    <w:basedOn w:val="Normal"/>
    <w:next w:val="Normal"/>
    <w:pPr>
      <w:keepNext/>
      <w:pBdr>
        <w:top w:val="nil"/>
        <w:left w:val="nil"/>
        <w:bottom w:val="nil"/>
        <w:right w:val="nil"/>
        <w:between w:val="nil"/>
      </w:pBdr>
      <w:ind w:left="720"/>
      <w:outlineLvl w:val="5"/>
    </w:pPr>
    <w:rPr>
      <w:b/>
      <w:color w:val="000000"/>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top w:val="nil"/>
        <w:left w:val="nil"/>
        <w:bottom w:val="nil"/>
        <w:right w:val="nil"/>
        <w:between w:val="nil"/>
      </w:pBdr>
      <w:jc w:val="center"/>
    </w:pPr>
    <w:rPr>
      <w:b/>
      <w:color w:val="000000"/>
      <w:sz w:val="28"/>
      <w:szCs w:val="28"/>
      <w:u w:val="single"/>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tblStylePr w:type="firstRow">
      <w:tblPr/>
      <w:tcPr>
        <w:tcMar>
          <w:top w:w="0" w:type="dxa"/>
          <w:left w:w="115" w:type="dxa"/>
          <w:bottom w:w="0" w:type="dxa"/>
          <w:right w:w="115" w:type="dxa"/>
        </w:tcMar>
      </w:tcPr>
    </w:tblStylePr>
    <w:tblStylePr w:type="lastRow">
      <w:tblPr/>
      <w:tcPr>
        <w:tcMar>
          <w:top w:w="0" w:type="dxa"/>
          <w:left w:w="115" w:type="dxa"/>
          <w:bottom w:w="0" w:type="dxa"/>
          <w:right w:w="115" w:type="dxa"/>
        </w:tcMar>
      </w:tcPr>
    </w:tblStylePr>
    <w:tblStylePr w:type="firstCol">
      <w:tblPr/>
      <w:tcPr>
        <w:tcMar>
          <w:top w:w="0" w:type="dxa"/>
          <w:left w:w="115" w:type="dxa"/>
          <w:bottom w:w="0" w:type="dxa"/>
          <w:right w:w="115" w:type="dxa"/>
        </w:tcMar>
      </w:tcPr>
    </w:tblStylePr>
    <w:tblStylePr w:type="lastCol">
      <w:tblPr/>
      <w:tcPr>
        <w:tcMar>
          <w:top w:w="0" w:type="dxa"/>
          <w:left w:w="115" w:type="dxa"/>
          <w:bottom w:w="0" w:type="dxa"/>
          <w:right w:w="115" w:type="dxa"/>
        </w:tcMar>
      </w:tcPr>
    </w:tblStylePr>
    <w:tblStylePr w:type="band1Vert">
      <w:tblPr/>
      <w:tcPr>
        <w:tcMar>
          <w:top w:w="0" w:type="dxa"/>
          <w:left w:w="115" w:type="dxa"/>
          <w:bottom w:w="0" w:type="dxa"/>
          <w:right w:w="115" w:type="dxa"/>
        </w:tcMar>
      </w:tcPr>
    </w:tblStylePr>
    <w:tblStylePr w:type="band2Vert">
      <w:tblPr/>
      <w:tcPr>
        <w:tcMar>
          <w:top w:w="0" w:type="dxa"/>
          <w:left w:w="115" w:type="dxa"/>
          <w:bottom w:w="0" w:type="dxa"/>
          <w:right w:w="115" w:type="dxa"/>
        </w:tcMar>
      </w:tcPr>
    </w:tblStylePr>
    <w:tblStylePr w:type="band1Horz">
      <w:tblPr/>
      <w:tcPr>
        <w:tcMar>
          <w:top w:w="0" w:type="dxa"/>
          <w:left w:w="115" w:type="dxa"/>
          <w:bottom w:w="0" w:type="dxa"/>
          <w:right w:w="115" w:type="dxa"/>
        </w:tcMar>
      </w:tcPr>
    </w:tblStylePr>
    <w:tblStylePr w:type="band2Horz">
      <w:tblPr/>
      <w:tcPr>
        <w:tcMar>
          <w:top w:w="0" w:type="dxa"/>
          <w:left w:w="115" w:type="dxa"/>
          <w:bottom w:w="0" w:type="dxa"/>
          <w:right w:w="115" w:type="dxa"/>
        </w:tcMar>
      </w:tcPr>
    </w:tblStylePr>
    <w:tblStylePr w:type="neCell">
      <w:tblPr/>
      <w:tcPr>
        <w:tcMar>
          <w:top w:w="0" w:type="dxa"/>
          <w:left w:w="115" w:type="dxa"/>
          <w:bottom w:w="0" w:type="dxa"/>
          <w:right w:w="115" w:type="dxa"/>
        </w:tcMar>
      </w:tcPr>
    </w:tblStylePr>
    <w:tblStylePr w:type="nwCell">
      <w:tblPr/>
      <w:tcPr>
        <w:tcMar>
          <w:top w:w="0" w:type="dxa"/>
          <w:left w:w="115" w:type="dxa"/>
          <w:bottom w:w="0" w:type="dxa"/>
          <w:right w:w="115" w:type="dxa"/>
        </w:tcMar>
      </w:tcPr>
    </w:tblStylePr>
    <w:tblStylePr w:type="seCell">
      <w:tblPr/>
      <w:tcPr>
        <w:tcMar>
          <w:top w:w="0" w:type="dxa"/>
          <w:left w:w="115" w:type="dxa"/>
          <w:bottom w:w="0" w:type="dxa"/>
          <w:right w:w="115" w:type="dxa"/>
        </w:tcMar>
      </w:tcPr>
    </w:tblStylePr>
    <w:tblStylePr w:type="swCell">
      <w:tblPr/>
      <w:tcPr>
        <w:tcMar>
          <w:top w:w="0" w:type="dxa"/>
          <w:left w:w="115" w:type="dxa"/>
          <w:bottom w:w="0" w:type="dxa"/>
          <w:right w:w="115" w:type="dxa"/>
        </w:tcMar>
      </w:tcPr>
    </w:tblStylePr>
  </w:style>
  <w:style w:type="table" w:customStyle="1" w:styleId="a0">
    <w:basedOn w:val="TableNormal"/>
    <w:tblPr>
      <w:tblStyleRowBandSize w:val="1"/>
      <w:tblStyleColBandSize w:val="1"/>
      <w:tblCellMar>
        <w:left w:w="115" w:type="dxa"/>
        <w:right w:w="115" w:type="dxa"/>
      </w:tblCellMar>
    </w:tblPr>
    <w:tblStylePr w:type="firstRow">
      <w:tblPr/>
      <w:tcPr>
        <w:tcMar>
          <w:top w:w="0" w:type="dxa"/>
          <w:left w:w="115" w:type="dxa"/>
          <w:bottom w:w="0" w:type="dxa"/>
          <w:right w:w="115" w:type="dxa"/>
        </w:tcMar>
      </w:tcPr>
    </w:tblStylePr>
    <w:tblStylePr w:type="lastRow">
      <w:tblPr/>
      <w:tcPr>
        <w:tcMar>
          <w:top w:w="0" w:type="dxa"/>
          <w:left w:w="115" w:type="dxa"/>
          <w:bottom w:w="0" w:type="dxa"/>
          <w:right w:w="115" w:type="dxa"/>
        </w:tcMar>
      </w:tcPr>
    </w:tblStylePr>
    <w:tblStylePr w:type="firstCol">
      <w:tblPr/>
      <w:tcPr>
        <w:tcMar>
          <w:top w:w="0" w:type="dxa"/>
          <w:left w:w="115" w:type="dxa"/>
          <w:bottom w:w="0" w:type="dxa"/>
          <w:right w:w="115" w:type="dxa"/>
        </w:tcMar>
      </w:tcPr>
    </w:tblStylePr>
    <w:tblStylePr w:type="lastCol">
      <w:tblPr/>
      <w:tcPr>
        <w:tcMar>
          <w:top w:w="0" w:type="dxa"/>
          <w:left w:w="115" w:type="dxa"/>
          <w:bottom w:w="0" w:type="dxa"/>
          <w:right w:w="115" w:type="dxa"/>
        </w:tcMar>
      </w:tcPr>
    </w:tblStylePr>
    <w:tblStylePr w:type="band1Vert">
      <w:tblPr/>
      <w:tcPr>
        <w:tcMar>
          <w:top w:w="0" w:type="dxa"/>
          <w:left w:w="115" w:type="dxa"/>
          <w:bottom w:w="0" w:type="dxa"/>
          <w:right w:w="115" w:type="dxa"/>
        </w:tcMar>
      </w:tcPr>
    </w:tblStylePr>
    <w:tblStylePr w:type="band2Vert">
      <w:tblPr/>
      <w:tcPr>
        <w:tcMar>
          <w:top w:w="0" w:type="dxa"/>
          <w:left w:w="115" w:type="dxa"/>
          <w:bottom w:w="0" w:type="dxa"/>
          <w:right w:w="115" w:type="dxa"/>
        </w:tcMar>
      </w:tcPr>
    </w:tblStylePr>
    <w:tblStylePr w:type="band1Horz">
      <w:tblPr/>
      <w:tcPr>
        <w:tcMar>
          <w:top w:w="0" w:type="dxa"/>
          <w:left w:w="115" w:type="dxa"/>
          <w:bottom w:w="0" w:type="dxa"/>
          <w:right w:w="115" w:type="dxa"/>
        </w:tcMar>
      </w:tcPr>
    </w:tblStylePr>
    <w:tblStylePr w:type="band2Horz">
      <w:tblPr/>
      <w:tcPr>
        <w:tcMar>
          <w:top w:w="0" w:type="dxa"/>
          <w:left w:w="115" w:type="dxa"/>
          <w:bottom w:w="0" w:type="dxa"/>
          <w:right w:w="115" w:type="dxa"/>
        </w:tcMar>
      </w:tcPr>
    </w:tblStylePr>
    <w:tblStylePr w:type="neCell">
      <w:tblPr/>
      <w:tcPr>
        <w:tcMar>
          <w:top w:w="0" w:type="dxa"/>
          <w:left w:w="115" w:type="dxa"/>
          <w:bottom w:w="0" w:type="dxa"/>
          <w:right w:w="115" w:type="dxa"/>
        </w:tcMar>
      </w:tcPr>
    </w:tblStylePr>
    <w:tblStylePr w:type="nwCell">
      <w:tblPr/>
      <w:tcPr>
        <w:tcMar>
          <w:top w:w="0" w:type="dxa"/>
          <w:left w:w="115" w:type="dxa"/>
          <w:bottom w:w="0" w:type="dxa"/>
          <w:right w:w="115" w:type="dxa"/>
        </w:tcMar>
      </w:tcPr>
    </w:tblStylePr>
    <w:tblStylePr w:type="seCell">
      <w:tblPr/>
      <w:tcPr>
        <w:tcMar>
          <w:top w:w="0" w:type="dxa"/>
          <w:left w:w="115" w:type="dxa"/>
          <w:bottom w:w="0" w:type="dxa"/>
          <w:right w:w="115" w:type="dxa"/>
        </w:tcMar>
      </w:tcPr>
    </w:tblStylePr>
    <w:tblStylePr w:type="swCell">
      <w:tblPr/>
      <w:tcPr>
        <w:tcMar>
          <w:top w:w="0" w:type="dxa"/>
          <w:left w:w="115" w:type="dxa"/>
          <w:bottom w:w="0" w:type="dxa"/>
          <w:right w:w="115" w:type="dxa"/>
        </w:tcMar>
      </w:tcPr>
    </w:tblStylePr>
  </w:style>
  <w:style w:type="paragraph" w:styleId="Header">
    <w:name w:val="header"/>
    <w:basedOn w:val="Normal"/>
    <w:link w:val="HeaderChar"/>
    <w:uiPriority w:val="99"/>
    <w:unhideWhenUsed/>
    <w:rsid w:val="0032494E"/>
    <w:pPr>
      <w:tabs>
        <w:tab w:val="center" w:pos="4513"/>
        <w:tab w:val="right" w:pos="9026"/>
      </w:tabs>
    </w:pPr>
  </w:style>
  <w:style w:type="character" w:customStyle="1" w:styleId="HeaderChar">
    <w:name w:val="Header Char"/>
    <w:basedOn w:val="DefaultParagraphFont"/>
    <w:link w:val="Header"/>
    <w:uiPriority w:val="99"/>
    <w:rsid w:val="0032494E"/>
  </w:style>
  <w:style w:type="paragraph" w:styleId="Footer">
    <w:name w:val="footer"/>
    <w:basedOn w:val="Normal"/>
    <w:link w:val="FooterChar"/>
    <w:uiPriority w:val="99"/>
    <w:unhideWhenUsed/>
    <w:rsid w:val="0032494E"/>
    <w:pPr>
      <w:tabs>
        <w:tab w:val="center" w:pos="4513"/>
        <w:tab w:val="right" w:pos="9026"/>
      </w:tabs>
    </w:pPr>
  </w:style>
  <w:style w:type="character" w:customStyle="1" w:styleId="FooterChar">
    <w:name w:val="Footer Char"/>
    <w:basedOn w:val="DefaultParagraphFont"/>
    <w:link w:val="Footer"/>
    <w:uiPriority w:val="99"/>
    <w:rsid w:val="0032494E"/>
  </w:style>
  <w:style w:type="paragraph" w:styleId="ListParagraph">
    <w:name w:val="List Paragraph"/>
    <w:basedOn w:val="Normal"/>
    <w:uiPriority w:val="34"/>
    <w:qFormat/>
    <w:rsid w:val="003249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995</Words>
  <Characters>5675</Characters>
  <Application>Microsoft Office Word</Application>
  <DocSecurity>0</DocSecurity>
  <Lines>47</Lines>
  <Paragraphs>13</Paragraphs>
  <ScaleCrop>false</ScaleCrop>
  <Company>RM</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Joanne Chapman</cp:lastModifiedBy>
  <cp:revision>2</cp:revision>
  <dcterms:created xsi:type="dcterms:W3CDTF">2019-09-20T09:58:00Z</dcterms:created>
  <dcterms:modified xsi:type="dcterms:W3CDTF">2019-09-20T10:05:00Z</dcterms:modified>
</cp:coreProperties>
</file>