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rFonts w:asciiTheme="minorHAnsi" w:hAnsiTheme="minorHAnsi"/>
          <w:sz w:val="24"/>
          <w:szCs w:val="24"/>
        </w:rPr>
      </w:pPr>
      <w:bookmarkStart w:id="0" w:name="_GoBack"/>
      <w:bookmarkEnd w:id="0"/>
      <w:r>
        <w:rPr>
          <w:rFonts w:asciiTheme="minorHAnsi" w:hAnsi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101090" cy="102870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09675" cy="1085850"/>
                                  <wp:effectExtent l="0" t="0" r="9525" b="0"/>
                                  <wp:docPr id="1" name="Picture 1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035" r="3597" b="12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7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" stroked="f">
                <v:textbox>
                  <w:txbxContent>
                    <w:p>
                      <w:r>
                        <w:rPr>
                          <w:rFonts w:ascii="Arial" w:hAnsi="Arial" w:cs="Arial"/>
                          <w:noProof/>
                          <w:color w:val="FFFFFF"/>
                          <w:lang w:eastAsia="en-GB"/>
                        </w:rPr>
                        <w:drawing>
                          <wp:inline distT="0" distB="0" distL="0" distR="0">
                            <wp:extent cx="1209675" cy="1085850"/>
                            <wp:effectExtent l="0" t="0" r="9525" b="0"/>
                            <wp:docPr id="1" name="Picture 1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035" r="3597" b="12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9675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4"/>
          <w:szCs w:val="24"/>
          <w:lang w:val="en-US"/>
        </w:rPr>
        <w:t>PERSON SPECIFICATION</w:t>
      </w:r>
    </w:p>
    <w:p>
      <w:pPr>
        <w:shd w:val="clear" w:color="auto" w:fill="D9D9D9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CLASS TEACHER</w:t>
      </w:r>
      <w:r>
        <w:rPr>
          <w:rFonts w:asciiTheme="minorHAnsi" w:hAnsiTheme="minorHAnsi"/>
          <w:b/>
          <w:sz w:val="24"/>
          <w:szCs w:val="24"/>
        </w:rPr>
        <w:t xml:space="preserve"> </w:t>
      </w:r>
    </w:p>
    <w:p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Please address the person specification in your application form. </w:t>
      </w:r>
    </w:p>
    <w:p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Method of assessment:   </w:t>
      </w:r>
      <w:r>
        <w:rPr>
          <w:rFonts w:asciiTheme="minorHAnsi" w:hAnsiTheme="minorHAnsi"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>A</w:t>
      </w:r>
      <w:r>
        <w:rPr>
          <w:rFonts w:asciiTheme="minorHAnsi" w:hAnsiTheme="minorHAnsi"/>
          <w:sz w:val="24"/>
          <w:szCs w:val="24"/>
        </w:rPr>
        <w:t xml:space="preserve"> – A</w:t>
      </w:r>
      <w:r>
        <w:rPr>
          <w:rFonts w:asciiTheme="minorHAnsi" w:hAnsiTheme="minorHAnsi"/>
          <w:sz w:val="24"/>
          <w:szCs w:val="24"/>
        </w:rPr>
        <w:t>pplication Form      S – Supporting Statement</w:t>
      </w:r>
      <w:r>
        <w:rPr>
          <w:rFonts w:asciiTheme="minorHAnsi" w:hAnsiTheme="minorHAnsi"/>
          <w:sz w:val="24"/>
          <w:szCs w:val="24"/>
        </w:rPr>
        <w:t xml:space="preserve">      </w:t>
      </w:r>
      <w:r>
        <w:rPr>
          <w:rFonts w:asciiTheme="minorHAnsi" w:hAnsiTheme="minorHAnsi"/>
          <w:sz w:val="24"/>
          <w:szCs w:val="24"/>
        </w:rPr>
        <w:t xml:space="preserve">I – Interview        </w:t>
      </w:r>
    </w:p>
    <w:tbl>
      <w:tblPr>
        <w:tblpPr w:leftFromText="180" w:rightFromText="180" w:vertAnchor="page" w:horzAnchor="margin" w:tblpX="108" w:tblpY="3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5"/>
        <w:gridCol w:w="1168"/>
      </w:tblGrid>
      <w:tr>
        <w:trPr>
          <w:trHeight w:val="353"/>
        </w:trPr>
        <w:tc>
          <w:tcPr>
            <w:tcW w:w="9923" w:type="dxa"/>
            <w:gridSpan w:val="2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1.1  Qualified Teacher Status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  <w:tr>
        <w:tc>
          <w:tcPr>
            <w:tcW w:w="9923" w:type="dxa"/>
            <w:gridSpan w:val="2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2.  EXPERIENCE</w:t>
            </w:r>
          </w:p>
        </w:tc>
      </w:tr>
      <w:tr>
        <w:tc>
          <w:tcPr>
            <w:tcW w:w="8755" w:type="dxa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2.1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A minimum of </w:t>
            </w:r>
            <w:r>
              <w:rPr>
                <w:rFonts w:asciiTheme="minorHAnsi" w:hAnsiTheme="minorHAnsi"/>
              </w:rPr>
              <w:t>2</w:t>
            </w:r>
            <w:r>
              <w:rPr>
                <w:rFonts w:asciiTheme="minorHAnsi" w:hAnsiTheme="minorHAnsi"/>
              </w:rPr>
              <w:t xml:space="preserve"> years teaching experience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I</w:t>
            </w:r>
          </w:p>
        </w:tc>
      </w:tr>
      <w:tr>
        <w:tc>
          <w:tcPr>
            <w:tcW w:w="8755" w:type="dxa"/>
            <w:tcBorders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2.</w:t>
            </w:r>
            <w:r>
              <w:rPr>
                <w:rFonts w:asciiTheme="minorHAnsi" w:hAnsiTheme="minorHAnsi"/>
              </w:rPr>
              <w:t>2</w:t>
            </w:r>
            <w:r>
              <w:rPr>
                <w:rFonts w:asciiTheme="minorHAnsi" w:hAnsiTheme="minorHAnsi"/>
              </w:rPr>
              <w:t xml:space="preserve">    Experience of </w:t>
            </w:r>
            <w:r>
              <w:rPr>
                <w:rFonts w:asciiTheme="minorHAnsi" w:hAnsiTheme="minorHAnsi"/>
              </w:rPr>
              <w:t xml:space="preserve">improving practice through </w:t>
            </w:r>
            <w:r>
              <w:rPr>
                <w:rFonts w:asciiTheme="minorHAnsi" w:hAnsiTheme="minorHAnsi"/>
              </w:rPr>
              <w:t xml:space="preserve">reflection and </w:t>
            </w:r>
            <w:r>
              <w:rPr>
                <w:rFonts w:asciiTheme="minorHAnsi" w:hAnsiTheme="minorHAnsi"/>
              </w:rPr>
              <w:t>professional development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S</w:t>
            </w:r>
            <w:r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9923" w:type="dxa"/>
            <w:gridSpan w:val="2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3.  KNOWLEDGE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3.1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Strong subject knowledge across the KS2 curriculum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>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</w:t>
            </w:r>
            <w:r>
              <w:rPr>
                <w:rFonts w:asciiTheme="minorHAnsi" w:hAnsiTheme="minorHAnsi"/>
              </w:rPr>
              <w:t>2</w:t>
            </w:r>
            <w:r>
              <w:rPr>
                <w:rFonts w:asciiTheme="minorHAnsi" w:hAnsiTheme="minorHAnsi"/>
              </w:rPr>
              <w:t xml:space="preserve">  Strategies for improving the quality of teaching and learning and accelerating pupil </w:t>
            </w:r>
          </w:p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progress 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</w:t>
            </w:r>
            <w:r>
              <w:rPr>
                <w:rFonts w:asciiTheme="minorHAnsi" w:hAnsiTheme="minorHAnsi"/>
              </w:rPr>
              <w:t xml:space="preserve"> S,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3.3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Understanding of how to develop a</w:t>
            </w:r>
            <w:r>
              <w:rPr>
                <w:rFonts w:asciiTheme="minorHAnsi" w:hAnsiTheme="minorHAnsi"/>
              </w:rPr>
              <w:t xml:space="preserve"> stimulating and </w:t>
            </w:r>
            <w:r>
              <w:rPr>
                <w:rFonts w:asciiTheme="minorHAnsi" w:hAnsiTheme="minorHAnsi"/>
              </w:rPr>
              <w:t>effective learning environment appropriate to the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needs </w:t>
            </w:r>
            <w:r>
              <w:rPr>
                <w:rFonts w:asciiTheme="minorHAnsi" w:hAnsiTheme="minorHAnsi"/>
              </w:rPr>
              <w:t>and</w:t>
            </w:r>
            <w:r>
              <w:rPr>
                <w:rFonts w:asciiTheme="minorHAnsi" w:hAnsiTheme="minorHAnsi"/>
              </w:rPr>
              <w:t xml:space="preserve"> abilities of all pupils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</w:t>
            </w:r>
            <w:r>
              <w:rPr>
                <w:rFonts w:asciiTheme="minorHAnsi" w:hAnsiTheme="minorHAnsi"/>
              </w:rPr>
              <w:t xml:space="preserve"> S</w:t>
            </w:r>
            <w:r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</w:t>
            </w:r>
            <w:r>
              <w:rPr>
                <w:rFonts w:asciiTheme="minorHAnsi" w:hAnsiTheme="minorHAnsi"/>
              </w:rPr>
              <w:t>4</w:t>
            </w:r>
            <w:r>
              <w:rPr>
                <w:rFonts w:asciiTheme="minorHAnsi" w:hAnsiTheme="minorHAnsi"/>
              </w:rPr>
              <w:t xml:space="preserve">  Evidence of successful </w:t>
            </w:r>
            <w:r>
              <w:rPr>
                <w:rFonts w:asciiTheme="minorHAnsi" w:hAnsiTheme="minorHAnsi"/>
              </w:rPr>
              <w:t xml:space="preserve">time-management </w:t>
            </w:r>
            <w:r>
              <w:rPr>
                <w:rFonts w:asciiTheme="minorHAnsi" w:hAnsiTheme="minorHAnsi"/>
              </w:rPr>
              <w:t xml:space="preserve"> through prioritising and action planning 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</w:t>
            </w:r>
            <w:r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Knowledge of current education issues and developments 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</w:t>
            </w:r>
            <w:r>
              <w:rPr>
                <w:rFonts w:asciiTheme="minorHAnsi" w:hAnsiTheme="minorHAnsi"/>
              </w:rPr>
              <w:t>6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Understanding of, and commitment to, s</w:t>
            </w:r>
            <w:r>
              <w:rPr>
                <w:rFonts w:asciiTheme="minorHAnsi" w:hAnsiTheme="minorHAnsi"/>
              </w:rPr>
              <w:t>afeguarding procedures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9923" w:type="dxa"/>
            <w:gridSpan w:val="2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4.  SKILLS and ABILITIES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4.1  </w:t>
            </w:r>
            <w:r>
              <w:rPr>
                <w:rFonts w:asciiTheme="minorHAnsi" w:hAnsiTheme="minorHAnsi"/>
              </w:rPr>
              <w:t xml:space="preserve"> A</w:t>
            </w:r>
            <w:r>
              <w:rPr>
                <w:rFonts w:asciiTheme="minorHAnsi" w:hAnsiTheme="minorHAnsi"/>
              </w:rPr>
              <w:t xml:space="preserve">n inspirational and </w:t>
            </w:r>
            <w:r>
              <w:rPr>
                <w:rFonts w:asciiTheme="minorHAnsi" w:hAnsiTheme="minorHAnsi"/>
              </w:rPr>
              <w:t>creative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practitioner who is passionate about teaching and learning 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4.2 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A highly-</w:t>
            </w:r>
            <w:r>
              <w:rPr>
                <w:rFonts w:asciiTheme="minorHAnsi" w:hAnsiTheme="minorHAnsi"/>
              </w:rPr>
              <w:t xml:space="preserve">motivated </w:t>
            </w:r>
            <w:r>
              <w:rPr>
                <w:rFonts w:asciiTheme="minorHAnsi" w:hAnsiTheme="minorHAnsi"/>
              </w:rPr>
              <w:t>teacher who demonstrates a commitment to inclusion and high expectations of and for all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4.3 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Ability to create a positive atmosphere and good relationships within the classroom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>
              <w:rPr>
                <w:rFonts w:asciiTheme="minorHAnsi" w:hAnsiTheme="minorHAnsi"/>
              </w:rPr>
              <w:t>4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Ability to manage behaviour effectively to ensure </w:t>
            </w:r>
            <w:r>
              <w:rPr>
                <w:rFonts w:asciiTheme="minorHAnsi" w:hAnsiTheme="minorHAnsi"/>
              </w:rPr>
              <w:t xml:space="preserve">all pupils </w:t>
            </w:r>
            <w:r>
              <w:rPr>
                <w:rFonts w:asciiTheme="minorHAnsi" w:hAnsiTheme="minorHAnsi"/>
              </w:rPr>
              <w:t>achieve well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>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Ability to plan for </w:t>
            </w:r>
            <w:r>
              <w:rPr>
                <w:rFonts w:asciiTheme="minorHAnsi" w:hAnsiTheme="minorHAnsi"/>
              </w:rPr>
              <w:t xml:space="preserve">pupil </w:t>
            </w:r>
            <w:r>
              <w:rPr>
                <w:rFonts w:asciiTheme="minorHAnsi" w:hAnsiTheme="minorHAnsi"/>
              </w:rPr>
              <w:t>improvement and evaluate the impact of their work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>
              <w:rPr>
                <w:rFonts w:asciiTheme="minorHAnsi" w:hAnsiTheme="minorHAnsi"/>
              </w:rPr>
              <w:t>6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Highly organised with excellent time-management skill</w:t>
            </w: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>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>
              <w:rPr>
                <w:rFonts w:asciiTheme="minorHAnsi" w:hAnsiTheme="minorHAnsi"/>
              </w:rPr>
              <w:t>7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Excellent communication skills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S, </w:t>
            </w: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>
              <w:rPr>
                <w:rFonts w:asciiTheme="minorHAnsi" w:hAnsiTheme="minorHAnsi"/>
              </w:rPr>
              <w:t>8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Ability to work as part of a team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S,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4.9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Highly proficient in the use of ICT to support th</w:t>
            </w:r>
            <w:r>
              <w:rPr>
                <w:rFonts w:asciiTheme="minorHAnsi" w:hAnsiTheme="minorHAnsi"/>
              </w:rPr>
              <w:t>e</w:t>
            </w:r>
            <w:r>
              <w:rPr>
                <w:rFonts w:asciiTheme="minorHAnsi" w:hAnsiTheme="minorHAnsi"/>
              </w:rPr>
              <w:t xml:space="preserve"> curriculum and administrative aspects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of the role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A, </w:t>
            </w:r>
            <w:r>
              <w:rPr>
                <w:rFonts w:asciiTheme="minorHAnsi" w:hAnsiTheme="minorHAnsi"/>
              </w:rPr>
              <w:t xml:space="preserve">S, </w:t>
            </w: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4.10 </w:t>
            </w:r>
            <w:r>
              <w:rPr>
                <w:rFonts w:asciiTheme="minorHAnsi" w:hAnsiTheme="minorHAnsi"/>
              </w:rPr>
              <w:t>Reflective</w:t>
            </w:r>
            <w:r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with a desire to undertake further </w:t>
            </w:r>
            <w:r>
              <w:rPr>
                <w:rFonts w:asciiTheme="minorHAnsi" w:hAnsiTheme="minorHAnsi"/>
              </w:rPr>
              <w:t>professional development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I</w:t>
            </w:r>
          </w:p>
        </w:tc>
      </w:tr>
    </w:tbl>
    <w:p>
      <w:pPr>
        <w:spacing w:after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:lang w:val="en-US"/>
        </w:rPr>
        <w:t>Use</w:t>
      </w:r>
      <w:r>
        <w:rPr>
          <w:rFonts w:asciiTheme="minorHAnsi" w:hAnsiTheme="minorHAnsi"/>
          <w:sz w:val="24"/>
          <w:szCs w:val="24"/>
        </w:rPr>
        <w:t xml:space="preserve"> your supporting statement to address the competencies annotated S in the person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specification.</w:t>
      </w:r>
    </w:p>
    <w:sectPr>
      <w:pgSz w:w="12240" w:h="15840"/>
      <w:pgMar w:top="709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C353330"/>
    <w:multiLevelType w:val="multilevel"/>
    <w:tmpl w:val="EB1AE2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DB408F6"/>
    <w:multiLevelType w:val="multilevel"/>
    <w:tmpl w:val="F3B86C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6AD367A"/>
    <w:multiLevelType w:val="hybridMultilevel"/>
    <w:tmpl w:val="28662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0D97E4D"/>
    <w:multiLevelType w:val="hybridMultilevel"/>
    <w:tmpl w:val="89F868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AF02A27-59AD-4274-B6CA-EE0C65715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6124B9-C691-4941-B798-D21371623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HP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Rafi K</cp:lastModifiedBy>
  <cp:revision>2</cp:revision>
  <cp:lastPrinted>2013-03-26T07:32:00Z</cp:lastPrinted>
  <dcterms:created xsi:type="dcterms:W3CDTF">2019-09-24T07:40:00Z</dcterms:created>
  <dcterms:modified xsi:type="dcterms:W3CDTF">2019-09-24T07:40:00Z</dcterms:modified>
</cp:coreProperties>
</file>