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pageBreakBefore w:val="0"/>
        <w:ind w:left="-7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LITTLE ILFORD SCHOOL </w:t>
      </w:r>
    </w:p>
    <w:p w:rsidR="00000000" w:rsidDel="00000000" w:rsidP="00000000" w:rsidRDefault="00000000" w:rsidRPr="00000000" w14:paraId="00000002">
      <w:pPr>
        <w:pStyle w:val="Heading2"/>
        <w:pageBreakBefore w:val="0"/>
        <w:ind w:hanging="72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JOB DESCRIPTION  </w:t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 Mid-phase Admission Coordinator and EAL Teacher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pageBreakBefore w:val="0"/>
        <w:ind w:hanging="72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TLR 2B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Main Responsibilities: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Coordinate the mid-phase admissions process, ensuring a smooth transition for incoming students.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Develop and deliver engaging EAL (English as an Additional Language) lessons that cater to the varying needs of students.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Monitor and assess the progress of EAL students, adjusting teaching strategies as necessary to ensure student success.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Collaborate with staff and parents to support the linguistic and academic development of EAL students.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Maintain accurate records of student admissions and language progress, and report to senior management as required.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Contribute to the development and implementation of school policies related to admissions and EAL provision.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ind w:left="0" w:firstLine="0"/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ind w:left="0" w:firstLine="0"/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Person Specification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Qualifications and Training: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Qualified teacher status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Evidence of professional development relevant to this role</w:t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Experience: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Successful teaching experience, particularly with EAL students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Experience in coordinating admissions processes is desirable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Skills and Knowledge: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Good knowledge of legislation and guidance on curriculum requirements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Excellent communication and organisational skills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Ability to adapt teaching to meet pupils’ needs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Knowledge of effective behaviour management strategies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Good IT skills, including experience with school information management systems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Personal Qualities: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High expectations for all pupils and belief in bringing out the best in all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Commitment to upholding and promoting the ethos and values of the school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Ability to work under pressure and prioritise effectively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Commitment to maintaining confidentiality at all times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Commitment to safeguarding and equality</w:t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b w:val="1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42424"/>
          <w:sz w:val="24"/>
          <w:szCs w:val="24"/>
          <w:rtl w:val="0"/>
        </w:rPr>
        <w:t xml:space="preserve">About the Role: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In this role, you will coordinate the mid-phase admissions process and deliver high-quality EAL lessons to support our diverse student population. You will work closely with staff and parents to foster an inclusive learning environment and help students achieve their full potential.</w:t>
      </w:r>
    </w:p>
    <w:p w:rsidR="00000000" w:rsidDel="00000000" w:rsidP="00000000" w:rsidRDefault="00000000" w:rsidRPr="00000000" w14:paraId="00000024">
      <w:pPr>
        <w:ind w:hanging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Little Ilford School is committed to creating a diverse workforce. We’ll consider all qualified applicants for employment without regard to sex, race, religion, belief, sexual orientation, gender reassignment, pregnancy, maternity, age, disability, marriage or civil partnership.</w:t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42424"/>
          <w:sz w:val="24"/>
          <w:szCs w:val="24"/>
          <w:rtl w:val="0"/>
        </w:rPr>
        <w:t xml:space="preserve">Little Ilford School is committed to safeguarding and promoting the welfare of children. All appointments will be subject to a satisfactory completion of safeguarding checks.</w:t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color w:val="242424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color w:val="242424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color w:val="242424"/>
          <w:sz w:val="16"/>
          <w:szCs w:val="16"/>
          <w:rtl w:val="0"/>
        </w:rPr>
        <w:t xml:space="preserve">Updated December 2024</w:t>
      </w:r>
    </w:p>
    <w:p w:rsidR="00000000" w:rsidDel="00000000" w:rsidP="00000000" w:rsidRDefault="00000000" w:rsidRPr="00000000" w14:paraId="0000002C">
      <w:pPr>
        <w:pageBreakBefore w:val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584" w:top="1584" w:left="2304" w:right="137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Georgia"/>
  <w:font w:name="Serifa B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2424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Serifa BT" w:cs="Serifa BT" w:eastAsia="Serifa BT" w:hAnsi="Serifa BT"/>
        <w:sz w:val="28"/>
        <w:szCs w:val="28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00" w:before="100" w:lineRule="auto"/>
    </w:pPr>
    <w:rPr>
      <w:rFonts w:ascii="Times New Roman" w:cs="Times New Roman" w:eastAsia="Times New Roman" w:hAnsi="Times New Roman"/>
      <w:b w:val="1"/>
      <w:sz w:val="48"/>
      <w:szCs w:val="48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Rule="auto"/>
      <w:ind w:left="360" w:firstLine="0"/>
    </w:pPr>
    <w:rPr>
      <w:rFonts w:ascii="Arial" w:cs="Arial" w:eastAsia="Arial" w:hAnsi="Arial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100" w:before="100" w:lineRule="auto"/>
      <w:ind w:left="360" w:firstLine="0"/>
    </w:pPr>
    <w:rPr>
      <w:rFonts w:ascii="Arial" w:cs="Arial" w:eastAsia="Arial" w:hAnsi="Arial"/>
      <w:b w:val="1"/>
      <w:sz w:val="24"/>
      <w:szCs w:val="24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