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widowControl w:val="0"/>
        <w:jc w:val="both"/>
        <w:rPr>
          <w:sz w:val="2"/>
          <w:szCs w:val="2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tbl>
      <w:tblPr>
        <w:tblStyle w:val="Table1"/>
        <w:tblW w:w="1044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30"/>
        <w:gridCol w:w="1845"/>
        <w:gridCol w:w="6765"/>
        <w:tblGridChange w:id="0">
          <w:tblGrid>
            <w:gridCol w:w="1830"/>
            <w:gridCol w:w="1845"/>
            <w:gridCol w:w="676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728663" cy="728663"/>
                  <wp:effectExtent b="0" l="0" r="0" t="0"/>
                  <wp:docPr id="5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663" cy="7286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Role: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TEACHER OF PE (Maternity Cover)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Salary Scale: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Main Pay Scale/Upper Pay Scale (Inner London)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Updated: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1st March 2023</w:t>
            </w:r>
          </w:p>
        </w:tc>
      </w:tr>
    </w:tbl>
    <w:p w:rsidR="00000000" w:rsidDel="00000000" w:rsidP="00000000" w:rsidRDefault="00000000" w:rsidRPr="00000000" w14:paraId="0000000B">
      <w:pPr>
        <w:widowControl w:val="0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4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350"/>
        <w:gridCol w:w="1560"/>
        <w:gridCol w:w="1560"/>
        <w:tblGridChange w:id="0">
          <w:tblGrid>
            <w:gridCol w:w="7350"/>
            <w:gridCol w:w="1560"/>
            <w:gridCol w:w="15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Descriptor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Requirement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Evidence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D: Desirable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E: Essential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A: Application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I: Interview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T: Teaching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Qualifications/Training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GCSEs (or other equivalent qualifications) in English &amp; Mathematics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Levels (or other equivalent qualifications) in relevant subject area(s)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Undergraduate Degree in relevant subject area(s)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Qualified Teacher Status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Additional professional qualifications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Evidence of recent further professional development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Professional Experience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Prior experience of a multicultural, comprehensive school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Evidence of consistently excellent, reflective &amp; responsive professional practice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 + 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Evidence of sustained, positive impact on pupils’ achievement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 + 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Experience of a leadership / management role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Evidence of ongoing commitment to developing your own knowledge, skills and understanding as an educator, including good use of professional development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 + T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Competencies, Knowledge &amp; Understanding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Ability to deliver specialist subject(s) at Key Stage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 + 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Ability to deliver specialist subject(s) at Key Stage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 + 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Knowledge of recent developments in subject curriculum &amp; pedagogy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 + 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Evidence of collaborative working with other curriculum subjects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Understanding of the issues relating to language acquisition and learning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Understanding of the importance of literacy, numeracy &amp; oracy in all subjects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Commitment to supporting pupil participation in extracurricular opportunities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4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Ability to interpret data and communicate the significance of that data to staff, students and parents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+ T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Ability to act as a role model for students and other staff, at all times being professional and respectful in your dealings with others in the school community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 + T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A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Engagement with educational literature and research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 + T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Personal Qualities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0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Excellent communication, presentation and ICT skills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 + T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3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Resilient and determined to achieve goals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6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Ability to work under pressure and meet deadlines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+ T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9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Self-motivated with exceptional organisational and planning skills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 + T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C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Involvement in networking and sharing of best practice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F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Willingness to be flexible and take on additional duties as and when required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2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Strong commitment to, and support for, the ethos of the school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 + T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Equal Opportunities Awareness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8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commitment to equal opportunities, awareness of diversity issues and working in a positive and non-discriminatory way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B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commitment to working in a multi-cultural environment and with pupils and staff from diverse backgrounds and abilities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 + T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E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commitment to working in a flexible and collaborative manner with all members of the school community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+ I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Child Protection &amp; Safeguarding Awareness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4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strong understanding of child protection and safeguarding matters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7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commitment to safeguarding and promoting the welfare of young people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+ T</w:t>
            </w:r>
          </w:p>
        </w:tc>
      </w:tr>
    </w:tbl>
    <w:p w:rsidR="00000000" w:rsidDel="00000000" w:rsidP="00000000" w:rsidRDefault="00000000" w:rsidRPr="00000000" w14:paraId="0000008A">
      <w:pPr>
        <w:jc w:val="both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jc w:val="both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</w:pPr>
    <w:rPr>
      <w:u w:val="single"/>
    </w:rPr>
  </w:style>
  <w:style w:type="paragraph" w:styleId="Heading3">
    <w:name w:val="heading 3"/>
    <w:basedOn w:val="Normal"/>
    <w:next w:val="Normal"/>
    <w:pPr>
      <w:keepNext w:val="1"/>
      <w:keepLines w:val="1"/>
    </w:pPr>
    <w:rPr>
      <w:i w:val="1"/>
    </w:rPr>
  </w:style>
  <w:style w:type="paragraph" w:styleId="Heading4">
    <w:name w:val="heading 4"/>
    <w:basedOn w:val="Normal"/>
    <w:next w:val="Normal"/>
    <w:pPr>
      <w:keepNext w:val="1"/>
      <w:keepLines w:val="1"/>
      <w:spacing w:before="160" w:lineRule="auto"/>
    </w:pPr>
    <w:rPr>
      <w:rFonts w:ascii="Trebuchet MS" w:cs="Trebuchet MS" w:eastAsia="Trebuchet MS" w:hAnsi="Trebuchet MS"/>
      <w:color w:val="666666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before="160" w:lineRule="auto"/>
    </w:pPr>
    <w:rPr>
      <w:rFonts w:ascii="Trebuchet MS" w:cs="Trebuchet MS" w:eastAsia="Trebuchet MS" w:hAnsi="Trebuchet MS"/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before="160" w:lineRule="auto"/>
    </w:pPr>
    <w:rPr>
      <w:rFonts w:ascii="Trebuchet MS" w:cs="Trebuchet MS" w:eastAsia="Trebuchet MS" w:hAnsi="Trebuchet MS"/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</w:pPr>
    <w:rPr>
      <w:rFonts w:ascii="Trebuchet MS" w:cs="Trebuchet MS" w:eastAsia="Trebuchet MS" w:hAnsi="Trebuchet MS"/>
      <w:sz w:val="42"/>
      <w:szCs w:val="4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jc w:val="both"/>
      <w:outlineLvl w:val="0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outlineLvl w:val="1"/>
    </w:pPr>
    <w:rPr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outlineLvl w:val="2"/>
    </w:pPr>
    <w:rPr>
      <w:i w:val="1"/>
    </w:rPr>
  </w:style>
  <w:style w:type="paragraph" w:styleId="Heading4">
    <w:name w:val="heading 4"/>
    <w:basedOn w:val="Normal"/>
    <w:next w:val="Normal"/>
    <w:pPr>
      <w:keepNext w:val="1"/>
      <w:keepLines w:val="1"/>
      <w:spacing w:before="160"/>
      <w:outlineLvl w:val="3"/>
    </w:pPr>
    <w:rPr>
      <w:rFonts w:ascii="Trebuchet MS" w:cs="Trebuchet MS" w:eastAsia="Trebuchet MS" w:hAnsi="Trebuchet MS"/>
      <w:color w:val="666666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before="160"/>
      <w:outlineLvl w:val="4"/>
    </w:pPr>
    <w:rPr>
      <w:rFonts w:ascii="Trebuchet MS" w:cs="Trebuchet MS" w:eastAsia="Trebuchet MS" w:hAnsi="Trebuchet MS"/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before="160"/>
      <w:outlineLvl w:val="5"/>
    </w:pPr>
    <w:rPr>
      <w:rFonts w:ascii="Trebuchet MS" w:cs="Trebuchet MS" w:eastAsia="Trebuchet MS" w:hAnsi="Trebuchet MS"/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</w:pPr>
    <w:rPr>
      <w:rFonts w:ascii="Trebuchet MS" w:cs="Trebuchet MS" w:eastAsia="Trebuchet MS" w:hAnsi="Trebuchet MS"/>
      <w:sz w:val="42"/>
      <w:szCs w:val="42"/>
    </w:rPr>
  </w:style>
  <w:style w:type="paragraph" w:styleId="Subtitle">
    <w:name w:val="Subtitle"/>
    <w:basedOn w:val="Normal"/>
    <w:next w:val="Normal"/>
    <w:pPr>
      <w:keepNext w:val="1"/>
      <w:keepLines w:val="1"/>
      <w:spacing w:after="200"/>
    </w:pPr>
    <w:rPr>
      <w:rFonts w:ascii="Trebuchet MS" w:cs="Trebuchet MS" w:eastAsia="Trebuchet MS" w:hAnsi="Trebuchet MS"/>
      <w:i w:val="1"/>
      <w:color w:val="666666"/>
      <w:sz w:val="26"/>
      <w:szCs w:val="26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200" w:lineRule="auto"/>
    </w:pPr>
    <w:rPr>
      <w:rFonts w:ascii="Trebuchet MS" w:cs="Trebuchet MS" w:eastAsia="Trebuchet MS" w:hAnsi="Trebuchet MS"/>
      <w:i w:val="1"/>
      <w:color w:val="666666"/>
      <w:sz w:val="26"/>
      <w:szCs w:val="26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Ro6k9hMMWLquiPN+s7E19HnwZA==">CgMxLjAyCGguZ2pkZ3hzOAByITFxekEzMXpRbG9POHdvNWN4UE1zQ3VsSnc2NXhwNnRnUg==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2025-01-08T10:52:00Z</dcterms:created>
  <dc:creator>Aleena Begum</dc:creator>
</cp:coreProperties>
</file>